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0B4" w:rsidRDefault="00DF40B4" w:rsidP="00DF40B4">
      <w:pPr>
        <w:ind w:right="-17"/>
        <w:jc w:val="center"/>
        <w:rPr>
          <w:bCs/>
        </w:rPr>
      </w:pPr>
      <w:r>
        <w:rPr>
          <w:bCs/>
        </w:rPr>
        <w:t>Sistema de Registro de Preços</w:t>
      </w:r>
    </w:p>
    <w:p w:rsidR="00DF40B4" w:rsidRDefault="00DF40B4" w:rsidP="00DF40B4">
      <w:pPr>
        <w:ind w:right="-17"/>
        <w:jc w:val="center"/>
        <w:rPr>
          <w:b/>
          <w:bCs/>
        </w:rPr>
      </w:pPr>
      <w:r>
        <w:rPr>
          <w:b/>
          <w:bCs/>
        </w:rPr>
        <w:t>PREGÃO ELETRÔNICO</w:t>
      </w:r>
    </w:p>
    <w:p w:rsidR="00DF40B4" w:rsidRDefault="00DF40B4" w:rsidP="00DF40B4">
      <w:pPr>
        <w:ind w:right="-17"/>
        <w:jc w:val="center"/>
        <w:rPr>
          <w:bCs/>
          <w:iCs/>
        </w:rPr>
      </w:pPr>
      <w:r>
        <w:rPr>
          <w:bCs/>
          <w:iCs/>
        </w:rPr>
        <w:t>PRESTAÇÃO DE SERVIÇO CONTÍNUO COM DEDICAÇÃO EXCLUSIVA DE MÃO DE OBRA</w:t>
      </w:r>
    </w:p>
    <w:p w:rsidR="00DF40B4" w:rsidRDefault="00DF40B4" w:rsidP="00DF40B4">
      <w:pPr>
        <w:jc w:val="center"/>
        <w:rPr>
          <w:b/>
          <w:bCs/>
        </w:rPr>
      </w:pPr>
      <w:r>
        <w:rPr>
          <w:b/>
          <w:bCs/>
        </w:rPr>
        <w:t>INSTITUTO FEDERAL FARROUPILHA - CAMPUS SÃO VICENTE DO SUL</w:t>
      </w:r>
    </w:p>
    <w:p w:rsidR="00DF40B4" w:rsidRDefault="00DF40B4" w:rsidP="00DF40B4">
      <w:pPr>
        <w:jc w:val="center"/>
        <w:rPr>
          <w:bCs/>
        </w:rPr>
      </w:pPr>
      <w:r>
        <w:rPr>
          <w:bCs/>
        </w:rPr>
        <w:t>PREGÃO SRP Nº 0</w:t>
      </w:r>
      <w:r w:rsidR="000D7E7F">
        <w:rPr>
          <w:bCs/>
        </w:rPr>
        <w:t>7</w:t>
      </w:r>
      <w:r>
        <w:rPr>
          <w:bCs/>
        </w:rPr>
        <w:t>/2019</w:t>
      </w:r>
    </w:p>
    <w:p w:rsidR="00DF40B4" w:rsidRDefault="00DF40B4" w:rsidP="00DF40B4">
      <w:pPr>
        <w:jc w:val="center"/>
        <w:rPr>
          <w:bCs/>
        </w:rPr>
      </w:pPr>
      <w:r>
        <w:rPr>
          <w:bCs/>
        </w:rPr>
        <w:t>(Processo Administrativo n.° 23238.000</w:t>
      </w:r>
      <w:r w:rsidR="000D7E7F">
        <w:rPr>
          <w:bCs/>
        </w:rPr>
        <w:t>399</w:t>
      </w:r>
      <w:r>
        <w:rPr>
          <w:bCs/>
        </w:rPr>
        <w:t>/2019-6</w:t>
      </w:r>
      <w:r w:rsidR="000D7E7F">
        <w:rPr>
          <w:bCs/>
        </w:rPr>
        <w:t>9</w:t>
      </w:r>
      <w:r>
        <w:rPr>
          <w:bCs/>
        </w:rPr>
        <w:t>)</w:t>
      </w:r>
    </w:p>
    <w:p w:rsidR="002E4B74" w:rsidRPr="00E87608" w:rsidRDefault="002E4B74" w:rsidP="002E4B74">
      <w:pPr>
        <w:spacing w:before="240" w:after="120" w:line="360" w:lineRule="auto"/>
        <w:ind w:right="-15"/>
        <w:jc w:val="center"/>
        <w:rPr>
          <w:rFonts w:cs="Arial"/>
          <w:b/>
          <w:szCs w:val="20"/>
        </w:rPr>
      </w:pPr>
      <w:r>
        <w:rPr>
          <w:rFonts w:cs="Arial"/>
          <w:b/>
          <w:szCs w:val="20"/>
        </w:rPr>
        <w:t>ANEXO III</w:t>
      </w:r>
    </w:p>
    <w:p w:rsidR="002E4B74" w:rsidRPr="00E87608" w:rsidRDefault="002E4B74" w:rsidP="002E4B74">
      <w:pPr>
        <w:spacing w:after="120" w:line="360" w:lineRule="auto"/>
        <w:ind w:right="-15"/>
        <w:jc w:val="center"/>
        <w:rPr>
          <w:rFonts w:cs="Arial"/>
          <w:b/>
          <w:szCs w:val="20"/>
        </w:rPr>
      </w:pPr>
      <w:r w:rsidRPr="00E87608">
        <w:rPr>
          <w:rFonts w:cs="Arial"/>
          <w:b/>
          <w:szCs w:val="20"/>
        </w:rPr>
        <w:t xml:space="preserve">TERMO DE CONTRATO </w:t>
      </w:r>
    </w:p>
    <w:p w:rsidR="002E4B74" w:rsidRDefault="002E4B74" w:rsidP="002E4B74">
      <w:pPr>
        <w:spacing w:after="120" w:line="360" w:lineRule="auto"/>
        <w:ind w:right="-15"/>
        <w:jc w:val="center"/>
        <w:rPr>
          <w:rFonts w:cs="Arial"/>
          <w:b/>
          <w:szCs w:val="20"/>
        </w:rPr>
      </w:pPr>
    </w:p>
    <w:p w:rsidR="00BF470F" w:rsidRPr="00E87608" w:rsidRDefault="00BF470F" w:rsidP="002E4B74">
      <w:pPr>
        <w:spacing w:after="120" w:line="360" w:lineRule="auto"/>
        <w:ind w:right="-15"/>
        <w:jc w:val="center"/>
        <w:rPr>
          <w:rFonts w:cs="Arial"/>
          <w:b/>
          <w:szCs w:val="20"/>
        </w:rPr>
      </w:pPr>
    </w:p>
    <w:p w:rsidR="002E4B74" w:rsidRPr="00CA7E86" w:rsidRDefault="002E4B74" w:rsidP="002E4B74">
      <w:pPr>
        <w:spacing w:after="120" w:line="360" w:lineRule="auto"/>
        <w:ind w:left="4253" w:right="-15"/>
        <w:jc w:val="both"/>
        <w:rPr>
          <w:rFonts w:cs="Arial"/>
          <w:b/>
          <w:szCs w:val="20"/>
        </w:rPr>
      </w:pPr>
      <w:r w:rsidRPr="00E87608">
        <w:rPr>
          <w:rFonts w:cs="Arial"/>
          <w:b/>
          <w:szCs w:val="20"/>
        </w:rPr>
        <w:t xml:space="preserve">TERMO DE CONTRATO DE PRESTAÇÃO DE SERVIÇOS  Nº </w:t>
      </w:r>
      <w:r w:rsidRPr="00CA7E86">
        <w:rPr>
          <w:rFonts w:cs="Arial"/>
          <w:b/>
          <w:szCs w:val="20"/>
        </w:rPr>
        <w:t xml:space="preserve">......../...., QUE FAZEM ENTRE SI A UNIÃO, POR INTERMÉDIO DO (A) ......................................................... E A EMPRESA .............................................................  </w:t>
      </w:r>
    </w:p>
    <w:p w:rsidR="002E4B74" w:rsidRPr="00CA7E86" w:rsidRDefault="002E4B74" w:rsidP="002E4B74">
      <w:pPr>
        <w:spacing w:after="120" w:line="360" w:lineRule="auto"/>
        <w:ind w:right="-15"/>
        <w:jc w:val="both"/>
        <w:rPr>
          <w:rFonts w:cs="Arial"/>
          <w:b/>
          <w:szCs w:val="20"/>
        </w:rPr>
      </w:pPr>
    </w:p>
    <w:p w:rsidR="002E4B74" w:rsidRPr="00A15065" w:rsidRDefault="002E4B74" w:rsidP="002E4B74">
      <w:pPr>
        <w:spacing w:before="120" w:after="120" w:line="276" w:lineRule="auto"/>
        <w:jc w:val="both"/>
        <w:rPr>
          <w:rFonts w:cs="Arial"/>
          <w:szCs w:val="20"/>
        </w:rPr>
      </w:pPr>
      <w:r w:rsidRPr="00E61C8D">
        <w:rPr>
          <w:rFonts w:cs="Arial"/>
          <w:szCs w:val="20"/>
        </w:rPr>
        <w:t xml:space="preserve">A União por intermédio do INSTITUTO FEDERAL FARROUPILHA CAMPUS SÃO VICENTE DO SUL, </w:t>
      </w:r>
      <w:r>
        <w:rPr>
          <w:rFonts w:cs="Arial"/>
          <w:szCs w:val="20"/>
        </w:rPr>
        <w:t>com sede na Rua Vinte de Setembro nº 2616</w:t>
      </w:r>
      <w:r w:rsidRPr="00E87608">
        <w:rPr>
          <w:rFonts w:cs="Arial"/>
          <w:szCs w:val="20"/>
        </w:rPr>
        <w:t xml:space="preserve">, na cidade de </w:t>
      </w:r>
      <w:r>
        <w:rPr>
          <w:rFonts w:cs="Arial"/>
          <w:szCs w:val="20"/>
        </w:rPr>
        <w:t>São Vicente do Sul</w:t>
      </w:r>
      <w:r w:rsidRPr="00E87608">
        <w:rPr>
          <w:rFonts w:cs="Arial"/>
          <w:szCs w:val="20"/>
        </w:rPr>
        <w:t>/</w:t>
      </w:r>
      <w:r>
        <w:rPr>
          <w:rFonts w:cs="Arial"/>
          <w:szCs w:val="20"/>
        </w:rPr>
        <w:t xml:space="preserve">Rio Grande do Sul, inscrito no CNPJ sob o nº 10.662.072/0003-10, neste ato representado pelo Diretor Geral </w:t>
      </w:r>
      <w:proofErr w:type="spellStart"/>
      <w:r>
        <w:rPr>
          <w:rFonts w:cs="Arial"/>
          <w:szCs w:val="20"/>
        </w:rPr>
        <w:t>Deivid</w:t>
      </w:r>
      <w:proofErr w:type="spellEnd"/>
      <w:r>
        <w:rPr>
          <w:rFonts w:cs="Arial"/>
          <w:szCs w:val="20"/>
        </w:rPr>
        <w:t xml:space="preserve"> Dutra de Oliveira, nomeado pela Portaria nº 1866</w:t>
      </w:r>
      <w:r w:rsidRPr="00E87608">
        <w:rPr>
          <w:rFonts w:cs="Arial"/>
          <w:szCs w:val="20"/>
        </w:rPr>
        <w:t xml:space="preserve">, de </w:t>
      </w:r>
      <w:r>
        <w:rPr>
          <w:rFonts w:cs="Arial"/>
          <w:szCs w:val="20"/>
        </w:rPr>
        <w:t>02</w:t>
      </w:r>
      <w:r w:rsidRPr="00275136">
        <w:rPr>
          <w:rFonts w:cs="Arial"/>
          <w:szCs w:val="20"/>
        </w:rPr>
        <w:t xml:space="preserve"> </w:t>
      </w:r>
      <w:r w:rsidRPr="00E87608">
        <w:rPr>
          <w:rFonts w:cs="Arial"/>
          <w:szCs w:val="20"/>
        </w:rPr>
        <w:t xml:space="preserve">de </w:t>
      </w:r>
      <w:r>
        <w:rPr>
          <w:rFonts w:cs="Arial"/>
          <w:szCs w:val="20"/>
        </w:rPr>
        <w:t>Dezembro</w:t>
      </w:r>
      <w:r w:rsidRPr="00E87608">
        <w:rPr>
          <w:rFonts w:cs="Arial"/>
          <w:szCs w:val="20"/>
        </w:rPr>
        <w:t xml:space="preserve"> de </w:t>
      </w:r>
      <w:r w:rsidRPr="00275136">
        <w:rPr>
          <w:rFonts w:cs="Arial"/>
          <w:szCs w:val="20"/>
        </w:rPr>
        <w:t>2016,</w:t>
      </w:r>
      <w:r w:rsidRPr="00E87608">
        <w:rPr>
          <w:rFonts w:cs="Arial"/>
          <w:szCs w:val="20"/>
        </w:rPr>
        <w:t xml:space="preserve"> publicada no</w:t>
      </w:r>
      <w:r w:rsidRPr="00E87608">
        <w:rPr>
          <w:rFonts w:cs="Arial"/>
          <w:i/>
          <w:szCs w:val="20"/>
        </w:rPr>
        <w:t xml:space="preserve"> </w:t>
      </w:r>
      <w:r w:rsidRPr="00E87608">
        <w:rPr>
          <w:rFonts w:cs="Arial"/>
          <w:i/>
          <w:iCs/>
          <w:szCs w:val="20"/>
        </w:rPr>
        <w:t>DOU</w:t>
      </w:r>
      <w:r w:rsidRPr="00E87608">
        <w:rPr>
          <w:rFonts w:cs="Arial"/>
          <w:i/>
          <w:szCs w:val="20"/>
        </w:rPr>
        <w:t xml:space="preserve"> </w:t>
      </w:r>
      <w:r w:rsidRPr="00E87608">
        <w:rPr>
          <w:rFonts w:cs="Arial"/>
          <w:szCs w:val="20"/>
        </w:rPr>
        <w:t xml:space="preserve">de </w:t>
      </w:r>
      <w:r w:rsidRPr="00275136">
        <w:rPr>
          <w:rFonts w:cs="Arial"/>
          <w:szCs w:val="20"/>
        </w:rPr>
        <w:t>05</w:t>
      </w:r>
      <w:r>
        <w:rPr>
          <w:rFonts w:cs="Arial"/>
          <w:szCs w:val="20"/>
        </w:rPr>
        <w:t xml:space="preserve"> de dezembro de 2016, inscrito no CPF nº 972.845.300-06, portador da Carteira de Identidade nº 9064090302</w:t>
      </w:r>
      <w:r w:rsidRPr="00E87608">
        <w:rPr>
          <w:rFonts w:cs="Arial"/>
          <w:szCs w:val="20"/>
        </w:rPr>
        <w:t xml:space="preserve">, doravante denominada CONTRATANTE, e o(a) </w:t>
      </w:r>
      <w:r w:rsidRPr="00E87608">
        <w:rPr>
          <w:rFonts w:cs="Arial"/>
          <w:color w:val="FF0000"/>
          <w:szCs w:val="20"/>
        </w:rPr>
        <w:t>..............................</w:t>
      </w:r>
      <w:r w:rsidRPr="00E87608">
        <w:rPr>
          <w:rFonts w:cs="Arial"/>
          <w:szCs w:val="20"/>
        </w:rPr>
        <w:t xml:space="preserve"> inscrito(a) no CNPJ/MF sob o nº </w:t>
      </w:r>
      <w:r w:rsidRPr="00E87608">
        <w:rPr>
          <w:rFonts w:cs="Arial"/>
          <w:color w:val="FF0000"/>
          <w:szCs w:val="20"/>
        </w:rPr>
        <w:t>............................</w:t>
      </w:r>
      <w:r w:rsidRPr="00E87608">
        <w:rPr>
          <w:rFonts w:cs="Arial"/>
          <w:szCs w:val="20"/>
        </w:rPr>
        <w:t xml:space="preserve">, sediado(a) na </w:t>
      </w:r>
      <w:r w:rsidRPr="00E87608">
        <w:rPr>
          <w:rFonts w:cs="Arial"/>
          <w:color w:val="FF0000"/>
          <w:szCs w:val="20"/>
        </w:rPr>
        <w:t>...................................</w:t>
      </w:r>
      <w:r w:rsidRPr="00E87608">
        <w:rPr>
          <w:rFonts w:cs="Arial"/>
          <w:szCs w:val="20"/>
        </w:rPr>
        <w:t xml:space="preserve">, em </w:t>
      </w:r>
      <w:r w:rsidRPr="00E87608">
        <w:rPr>
          <w:rFonts w:cs="Arial"/>
          <w:color w:val="FF0000"/>
          <w:szCs w:val="20"/>
        </w:rPr>
        <w:t>.............................</w:t>
      </w:r>
      <w:r w:rsidRPr="00E87608">
        <w:rPr>
          <w:rFonts w:cs="Arial"/>
          <w:szCs w:val="20"/>
        </w:rPr>
        <w:t xml:space="preserve"> doravante designada CONTRATADA, neste ato representada pelo(a) Sr.(a) </w:t>
      </w:r>
      <w:r w:rsidRPr="00E87608">
        <w:rPr>
          <w:rFonts w:cs="Arial"/>
          <w:color w:val="FF0000"/>
          <w:szCs w:val="20"/>
        </w:rPr>
        <w:t>.....................</w:t>
      </w:r>
      <w:r w:rsidRPr="00E87608">
        <w:rPr>
          <w:rFonts w:cs="Arial"/>
          <w:szCs w:val="20"/>
        </w:rPr>
        <w:t xml:space="preserve">, portador(a) da Carteira de Identidade nº </w:t>
      </w:r>
      <w:r w:rsidRPr="00E87608">
        <w:rPr>
          <w:rFonts w:cs="Arial"/>
          <w:color w:val="FF0000"/>
          <w:szCs w:val="20"/>
        </w:rPr>
        <w:t>.................</w:t>
      </w:r>
      <w:r w:rsidRPr="00E87608">
        <w:rPr>
          <w:rFonts w:cs="Arial"/>
          <w:szCs w:val="20"/>
        </w:rPr>
        <w:t xml:space="preserve">, expedida pela (o) </w:t>
      </w:r>
      <w:r w:rsidRPr="00E87608">
        <w:rPr>
          <w:rFonts w:cs="Arial"/>
          <w:color w:val="FF0000"/>
          <w:szCs w:val="20"/>
        </w:rPr>
        <w:t>..................</w:t>
      </w:r>
      <w:r w:rsidRPr="00E87608">
        <w:rPr>
          <w:rFonts w:cs="Arial"/>
          <w:szCs w:val="20"/>
        </w:rPr>
        <w:t xml:space="preserve">, e CPF nº </w:t>
      </w:r>
      <w:r w:rsidRPr="00E87608">
        <w:rPr>
          <w:rFonts w:cs="Arial"/>
          <w:color w:val="FF0000"/>
          <w:szCs w:val="20"/>
        </w:rPr>
        <w:t>.........................</w:t>
      </w:r>
      <w:r w:rsidRPr="00E87608">
        <w:rPr>
          <w:rFonts w:cs="Arial"/>
          <w:szCs w:val="20"/>
        </w:rPr>
        <w:t>, tendo em vi</w:t>
      </w:r>
      <w:r>
        <w:rPr>
          <w:rFonts w:cs="Arial"/>
          <w:szCs w:val="20"/>
        </w:rPr>
        <w:t>sta o que consta no Processo nº 23238.000463/2018-21</w:t>
      </w:r>
      <w:r w:rsidRPr="00E87608">
        <w:rPr>
          <w:rFonts w:cs="Arial"/>
          <w:color w:val="FF0000"/>
          <w:szCs w:val="20"/>
        </w:rPr>
        <w:t xml:space="preserve"> </w:t>
      </w:r>
      <w:r w:rsidRPr="00E87608">
        <w:rPr>
          <w:rFonts w:cs="Arial"/>
          <w:szCs w:val="20"/>
        </w:rPr>
        <w:t>e em observância às disposições da Lei nº 8.666, de 21 de junho de 1993, da Lei nº 10.520, de 17 de julho de 2002</w:t>
      </w:r>
      <w:r w:rsidRPr="00F2219E">
        <w:rPr>
          <w:rFonts w:cs="Arial"/>
          <w:szCs w:val="20"/>
        </w:rPr>
        <w:t xml:space="preserve">, </w:t>
      </w:r>
      <w:r w:rsidRPr="00A15065">
        <w:rPr>
          <w:rFonts w:cs="Arial"/>
          <w:i/>
          <w:szCs w:val="20"/>
        </w:rPr>
        <w:t>do Decreto nº 7.892, de 23 de janeiro de 2013</w:t>
      </w:r>
      <w:r w:rsidRPr="00A15065">
        <w:rPr>
          <w:rFonts w:cs="Arial"/>
          <w:szCs w:val="20"/>
        </w:rPr>
        <w:t>, do Decreto nº 9.507, de 21 de setembro de 2018 e da Instrução Normativa SEGES/MP nº 5, de 26 de maio de 2017, resolvem celebrar o presente Termo de Contrato, decorrente do Pregão</w:t>
      </w:r>
      <w:r w:rsidRPr="00A15065">
        <w:rPr>
          <w:rFonts w:cs="Arial"/>
          <w:i/>
          <w:szCs w:val="20"/>
        </w:rPr>
        <w:t xml:space="preserve"> por Sistema de Registro de Preços</w:t>
      </w:r>
      <w:r w:rsidRPr="00A15065">
        <w:rPr>
          <w:rFonts w:cs="Arial"/>
          <w:szCs w:val="20"/>
        </w:rPr>
        <w:t xml:space="preserve"> nº </w:t>
      </w:r>
      <w:r>
        <w:rPr>
          <w:rFonts w:cs="Arial"/>
          <w:szCs w:val="20"/>
        </w:rPr>
        <w:t>13</w:t>
      </w:r>
      <w:r w:rsidRPr="00A15065">
        <w:rPr>
          <w:rFonts w:cs="Arial"/>
          <w:szCs w:val="20"/>
        </w:rPr>
        <w:t>/20</w:t>
      </w:r>
      <w:r>
        <w:rPr>
          <w:rFonts w:cs="Arial"/>
          <w:szCs w:val="20"/>
        </w:rPr>
        <w:t>18</w:t>
      </w:r>
      <w:r w:rsidRPr="00A15065">
        <w:rPr>
          <w:rFonts w:cs="Arial"/>
          <w:szCs w:val="20"/>
        </w:rPr>
        <w:t>, mediante as cláusulas e condições a seguir enunciadas.</w:t>
      </w:r>
    </w:p>
    <w:p w:rsidR="002E4B74" w:rsidRPr="008D62E2" w:rsidRDefault="002E4B74" w:rsidP="002E4B74">
      <w:pPr>
        <w:spacing w:line="276" w:lineRule="auto"/>
        <w:jc w:val="both"/>
        <w:rPr>
          <w:rFonts w:eastAsia="Arial"/>
          <w:color w:val="000000" w:themeColor="text1"/>
        </w:rPr>
      </w:pPr>
    </w:p>
    <w:p w:rsidR="002E4B74" w:rsidRPr="00E87608" w:rsidRDefault="002E4B74" w:rsidP="002E4B74">
      <w:pPr>
        <w:pStyle w:val="Nivel01Titulo"/>
        <w:rPr>
          <w:rFonts w:cs="Arial"/>
        </w:rPr>
      </w:pPr>
      <w:r w:rsidRPr="00E87608">
        <w:rPr>
          <w:rFonts w:cs="Arial"/>
        </w:rPr>
        <w:t>CLÁUSULA PRIMEIRA – OBJETO</w:t>
      </w:r>
    </w:p>
    <w:p w:rsidR="002E4B74" w:rsidRPr="00E87608" w:rsidRDefault="002E4B74" w:rsidP="002E4B74">
      <w:pPr>
        <w:numPr>
          <w:ilvl w:val="1"/>
          <w:numId w:val="17"/>
        </w:numPr>
        <w:spacing w:before="120" w:after="120" w:line="276" w:lineRule="auto"/>
        <w:ind w:left="425"/>
        <w:jc w:val="both"/>
        <w:rPr>
          <w:rFonts w:cs="Arial"/>
          <w:color w:val="000000"/>
          <w:szCs w:val="20"/>
        </w:rPr>
      </w:pPr>
      <w:r w:rsidRPr="00E87608">
        <w:rPr>
          <w:rFonts w:cs="Arial"/>
          <w:color w:val="000000"/>
          <w:szCs w:val="20"/>
        </w:rPr>
        <w:t xml:space="preserve">O objeto do presente instrumento é a contratação de serviços </w:t>
      </w:r>
      <w:r w:rsidRPr="004C2D4B">
        <w:rPr>
          <w:rFonts w:cs="Arial"/>
          <w:bCs/>
          <w:iCs/>
          <w:color w:val="000000"/>
          <w:szCs w:val="20"/>
        </w:rPr>
        <w:t xml:space="preserve">continuados </w:t>
      </w:r>
      <w:r w:rsidRPr="00E87608">
        <w:rPr>
          <w:rFonts w:cs="Arial"/>
          <w:color w:val="000000"/>
          <w:szCs w:val="20"/>
        </w:rPr>
        <w:t>de</w:t>
      </w:r>
      <w:r>
        <w:rPr>
          <w:rFonts w:cs="Arial"/>
          <w:color w:val="000000"/>
          <w:szCs w:val="20"/>
        </w:rPr>
        <w:t xml:space="preserve"> </w:t>
      </w:r>
      <w:r w:rsidRPr="003D2B18">
        <w:rPr>
          <w:rFonts w:cs="Arial"/>
          <w:b/>
          <w:color w:val="000000"/>
          <w:szCs w:val="20"/>
        </w:rPr>
        <w:t>MOTORISTA</w:t>
      </w:r>
      <w:r w:rsidRPr="00E87608">
        <w:rPr>
          <w:rFonts w:cs="Arial"/>
          <w:color w:val="000000"/>
          <w:szCs w:val="20"/>
        </w:rPr>
        <w:t xml:space="preserve">, </w:t>
      </w:r>
      <w:r w:rsidRPr="004C2D4B">
        <w:rPr>
          <w:rFonts w:cs="Arial"/>
          <w:bCs/>
          <w:iCs/>
          <w:color w:val="000000"/>
          <w:szCs w:val="20"/>
        </w:rPr>
        <w:t>com disponibilização de mão de obra em regime de dedicação exclusiva</w:t>
      </w:r>
      <w:r>
        <w:rPr>
          <w:rFonts w:cs="Arial"/>
          <w:color w:val="000000"/>
          <w:szCs w:val="20"/>
        </w:rPr>
        <w:t xml:space="preserve">, </w:t>
      </w:r>
      <w:r w:rsidRPr="00E87608">
        <w:rPr>
          <w:rFonts w:cs="Arial"/>
          <w:color w:val="000000"/>
          <w:szCs w:val="20"/>
        </w:rPr>
        <w:t>que serão prestados nas condições estabelecidas no Termo de Referência, anexo do Edital.</w:t>
      </w:r>
    </w:p>
    <w:p w:rsidR="002E4B74" w:rsidRPr="00E87608" w:rsidRDefault="002E4B74" w:rsidP="002E4B74">
      <w:pPr>
        <w:numPr>
          <w:ilvl w:val="1"/>
          <w:numId w:val="17"/>
        </w:numPr>
        <w:spacing w:before="120" w:after="120" w:line="276" w:lineRule="auto"/>
        <w:ind w:left="425"/>
        <w:jc w:val="both"/>
        <w:rPr>
          <w:rFonts w:cs="Arial"/>
          <w:color w:val="000000"/>
          <w:szCs w:val="20"/>
        </w:rPr>
      </w:pPr>
      <w:r w:rsidRPr="00E87608">
        <w:rPr>
          <w:rFonts w:cs="Arial"/>
          <w:color w:val="000000"/>
          <w:szCs w:val="20"/>
        </w:rPr>
        <w:lastRenderedPageBreak/>
        <w:t xml:space="preserve"> Este Termo de Contrato vincula-se ao Edital do Pregão, identificado no preâmbulo</w:t>
      </w:r>
      <w:r>
        <w:rPr>
          <w:rFonts w:cs="Arial"/>
          <w:color w:val="000000"/>
          <w:szCs w:val="20"/>
        </w:rPr>
        <w:t>,</w:t>
      </w:r>
      <w:r w:rsidRPr="00E87608">
        <w:rPr>
          <w:rFonts w:cs="Arial"/>
          <w:color w:val="000000"/>
          <w:szCs w:val="20"/>
        </w:rPr>
        <w:t xml:space="preserve"> e à proposta vencedora, independentemente de transcrição.</w:t>
      </w:r>
    </w:p>
    <w:p w:rsidR="002E4B74" w:rsidRPr="00BF470F" w:rsidRDefault="002E4B74" w:rsidP="002E4B74">
      <w:pPr>
        <w:numPr>
          <w:ilvl w:val="1"/>
          <w:numId w:val="17"/>
        </w:numPr>
        <w:autoSpaceDE w:val="0"/>
        <w:spacing w:before="120" w:after="120" w:line="276" w:lineRule="auto"/>
        <w:ind w:left="425"/>
        <w:jc w:val="both"/>
        <w:rPr>
          <w:rFonts w:cs="Arial"/>
          <w:color w:val="FF0000"/>
          <w:szCs w:val="20"/>
        </w:rPr>
      </w:pPr>
      <w:r w:rsidRPr="00BF470F">
        <w:rPr>
          <w:rFonts w:cs="Arial"/>
          <w:szCs w:val="20"/>
        </w:rPr>
        <w:t>Objeto da contratação:</w:t>
      </w:r>
    </w:p>
    <w:tbl>
      <w:tblPr>
        <w:tblW w:w="9639"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2"/>
        <w:gridCol w:w="2835"/>
        <w:gridCol w:w="1418"/>
        <w:gridCol w:w="2269"/>
        <w:gridCol w:w="2125"/>
      </w:tblGrid>
      <w:tr w:rsidR="002E4B74" w:rsidRPr="00A43AAC" w:rsidTr="004B5FE5">
        <w:tc>
          <w:tcPr>
            <w:tcW w:w="992" w:type="dxa"/>
            <w:shd w:val="clear" w:color="auto" w:fill="C4BC96" w:themeFill="background2" w:themeFillShade="BF"/>
            <w:vAlign w:val="center"/>
          </w:tcPr>
          <w:p w:rsidR="002E4B74" w:rsidRPr="00A43AAC" w:rsidRDefault="002E4B74" w:rsidP="003A40F5">
            <w:pPr>
              <w:widowControl w:val="0"/>
              <w:suppressAutoHyphens/>
              <w:spacing w:after="120" w:line="276" w:lineRule="auto"/>
              <w:ind w:right="34"/>
              <w:jc w:val="center"/>
              <w:rPr>
                <w:b/>
                <w:bCs/>
              </w:rPr>
            </w:pPr>
          </w:p>
          <w:p w:rsidR="002E4B74" w:rsidRPr="00A43AAC" w:rsidRDefault="002E4B74" w:rsidP="003A40F5">
            <w:pPr>
              <w:widowControl w:val="0"/>
              <w:suppressAutoHyphens/>
              <w:spacing w:after="120" w:line="276" w:lineRule="auto"/>
              <w:ind w:right="34"/>
              <w:jc w:val="center"/>
              <w:rPr>
                <w:b/>
                <w:bCs/>
              </w:rPr>
            </w:pPr>
            <w:r w:rsidRPr="00A43AAC">
              <w:rPr>
                <w:b/>
                <w:bCs/>
              </w:rPr>
              <w:t>Item</w:t>
            </w:r>
          </w:p>
          <w:p w:rsidR="002E4B74" w:rsidRPr="00A43AAC" w:rsidRDefault="002E4B74" w:rsidP="003A40F5">
            <w:pPr>
              <w:widowControl w:val="0"/>
              <w:suppressAutoHyphens/>
              <w:spacing w:after="120" w:line="276" w:lineRule="auto"/>
              <w:ind w:right="34" w:firstLine="460"/>
              <w:jc w:val="center"/>
              <w:rPr>
                <w:b/>
              </w:rPr>
            </w:pPr>
          </w:p>
        </w:tc>
        <w:tc>
          <w:tcPr>
            <w:tcW w:w="2835" w:type="dxa"/>
            <w:shd w:val="clear" w:color="auto" w:fill="C4BC96" w:themeFill="background2" w:themeFillShade="BF"/>
            <w:vAlign w:val="center"/>
          </w:tcPr>
          <w:p w:rsidR="002E4B74" w:rsidRPr="00A43AAC" w:rsidRDefault="002E4B74" w:rsidP="003A40F5">
            <w:pPr>
              <w:spacing w:after="120" w:line="276" w:lineRule="auto"/>
              <w:jc w:val="center"/>
              <w:rPr>
                <w:b/>
                <w:bCs/>
              </w:rPr>
            </w:pPr>
            <w:r w:rsidRPr="00A43AAC">
              <w:rPr>
                <w:b/>
                <w:bCs/>
              </w:rPr>
              <w:t>DESCRIÇÃO/</w:t>
            </w:r>
          </w:p>
          <w:p w:rsidR="002E4B74" w:rsidRPr="00A43AAC" w:rsidRDefault="002E4B74" w:rsidP="003A40F5">
            <w:pPr>
              <w:widowControl w:val="0"/>
              <w:suppressAutoHyphens/>
              <w:spacing w:after="120" w:line="276" w:lineRule="auto"/>
              <w:jc w:val="center"/>
              <w:rPr>
                <w:b/>
              </w:rPr>
            </w:pPr>
            <w:r w:rsidRPr="00A43AAC">
              <w:rPr>
                <w:b/>
                <w:bCs/>
              </w:rPr>
              <w:t>ESPECIFICAÇÃO</w:t>
            </w:r>
          </w:p>
        </w:tc>
        <w:tc>
          <w:tcPr>
            <w:tcW w:w="1418" w:type="dxa"/>
            <w:shd w:val="clear" w:color="auto" w:fill="C4BC96" w:themeFill="background2" w:themeFillShade="BF"/>
            <w:vAlign w:val="center"/>
          </w:tcPr>
          <w:p w:rsidR="002E4B74" w:rsidRPr="00A43AAC" w:rsidRDefault="002E4B74" w:rsidP="003A40F5">
            <w:pPr>
              <w:widowControl w:val="0"/>
              <w:suppressAutoHyphens/>
              <w:spacing w:after="120" w:line="276" w:lineRule="auto"/>
              <w:jc w:val="center"/>
              <w:rPr>
                <w:b/>
                <w:bCs/>
              </w:rPr>
            </w:pPr>
            <w:r w:rsidRPr="00A43AAC">
              <w:rPr>
                <w:b/>
                <w:bCs/>
              </w:rPr>
              <w:t>Número de Postos a Contratar</w:t>
            </w:r>
          </w:p>
        </w:tc>
        <w:tc>
          <w:tcPr>
            <w:tcW w:w="2269" w:type="dxa"/>
            <w:shd w:val="clear" w:color="auto" w:fill="C4BC96" w:themeFill="background2" w:themeFillShade="BF"/>
            <w:vAlign w:val="center"/>
          </w:tcPr>
          <w:p w:rsidR="002E4B74" w:rsidRPr="00A43AAC" w:rsidRDefault="002E4B74" w:rsidP="003A40F5">
            <w:pPr>
              <w:widowControl w:val="0"/>
              <w:suppressAutoHyphens/>
              <w:spacing w:after="120" w:line="276" w:lineRule="auto"/>
              <w:jc w:val="center"/>
              <w:rPr>
                <w:b/>
                <w:bCs/>
              </w:rPr>
            </w:pPr>
            <w:r w:rsidRPr="00A43AAC">
              <w:rPr>
                <w:b/>
                <w:bCs/>
              </w:rPr>
              <w:t>Valor Máximo por posto mensal (R$).</w:t>
            </w:r>
          </w:p>
        </w:tc>
        <w:tc>
          <w:tcPr>
            <w:tcW w:w="2125" w:type="dxa"/>
            <w:shd w:val="clear" w:color="auto" w:fill="C4BC96" w:themeFill="background2" w:themeFillShade="BF"/>
            <w:vAlign w:val="center"/>
          </w:tcPr>
          <w:p w:rsidR="002E4B74" w:rsidRPr="00A43AAC" w:rsidRDefault="002E4B74" w:rsidP="003A40F5">
            <w:pPr>
              <w:widowControl w:val="0"/>
              <w:suppressAutoHyphens/>
              <w:spacing w:after="120" w:line="276" w:lineRule="auto"/>
              <w:jc w:val="center"/>
              <w:rPr>
                <w:b/>
                <w:bCs/>
              </w:rPr>
            </w:pPr>
            <w:r w:rsidRPr="00A43AAC">
              <w:rPr>
                <w:b/>
                <w:bCs/>
              </w:rPr>
              <w:t>Valor total</w:t>
            </w:r>
          </w:p>
          <w:p w:rsidR="002E4B74" w:rsidRPr="00A43AAC" w:rsidRDefault="002E4B74" w:rsidP="003A40F5">
            <w:pPr>
              <w:widowControl w:val="0"/>
              <w:suppressAutoHyphens/>
              <w:spacing w:after="120" w:line="276" w:lineRule="auto"/>
              <w:jc w:val="center"/>
              <w:rPr>
                <w:b/>
                <w:bCs/>
              </w:rPr>
            </w:pPr>
            <w:r w:rsidRPr="00A43AAC">
              <w:rPr>
                <w:b/>
                <w:bCs/>
              </w:rPr>
              <w:t>Máximo em 30 meses por posto (R$).</w:t>
            </w:r>
          </w:p>
        </w:tc>
      </w:tr>
      <w:tr w:rsidR="002E4B74" w:rsidRPr="00F469A6" w:rsidTr="003A40F5">
        <w:tc>
          <w:tcPr>
            <w:tcW w:w="992" w:type="dxa"/>
            <w:vAlign w:val="center"/>
          </w:tcPr>
          <w:p w:rsidR="002E4B74" w:rsidRPr="00A43AAC" w:rsidRDefault="002E4B74" w:rsidP="003A40F5">
            <w:pPr>
              <w:widowControl w:val="0"/>
              <w:suppressAutoHyphens/>
              <w:spacing w:after="120" w:line="276" w:lineRule="auto"/>
              <w:jc w:val="center"/>
              <w:rPr>
                <w:b/>
              </w:rPr>
            </w:pPr>
          </w:p>
        </w:tc>
        <w:tc>
          <w:tcPr>
            <w:tcW w:w="2835" w:type="dxa"/>
          </w:tcPr>
          <w:p w:rsidR="002E4B74" w:rsidRPr="00F469A6" w:rsidRDefault="002E4B74" w:rsidP="003A40F5">
            <w:pPr>
              <w:widowControl w:val="0"/>
              <w:suppressAutoHyphens/>
              <w:spacing w:after="120" w:line="276" w:lineRule="auto"/>
              <w:jc w:val="both"/>
            </w:pPr>
          </w:p>
        </w:tc>
        <w:tc>
          <w:tcPr>
            <w:tcW w:w="1418" w:type="dxa"/>
            <w:vAlign w:val="center"/>
          </w:tcPr>
          <w:p w:rsidR="002E4B74" w:rsidRPr="00F469A6" w:rsidRDefault="002E4B74" w:rsidP="003A40F5">
            <w:pPr>
              <w:jc w:val="center"/>
            </w:pPr>
          </w:p>
        </w:tc>
        <w:tc>
          <w:tcPr>
            <w:tcW w:w="2269" w:type="dxa"/>
            <w:vAlign w:val="center"/>
          </w:tcPr>
          <w:p w:rsidR="002E4B74" w:rsidRPr="00F469A6" w:rsidRDefault="002E4B74" w:rsidP="003A40F5">
            <w:pPr>
              <w:widowControl w:val="0"/>
              <w:suppressAutoHyphens/>
              <w:spacing w:after="120" w:line="276" w:lineRule="auto"/>
              <w:jc w:val="center"/>
            </w:pPr>
          </w:p>
        </w:tc>
        <w:tc>
          <w:tcPr>
            <w:tcW w:w="2125" w:type="dxa"/>
            <w:vAlign w:val="center"/>
          </w:tcPr>
          <w:p w:rsidR="002E4B74" w:rsidRPr="00F469A6" w:rsidRDefault="002E4B74" w:rsidP="003A40F5">
            <w:pPr>
              <w:widowControl w:val="0"/>
              <w:suppressAutoHyphens/>
              <w:spacing w:after="120" w:line="276" w:lineRule="auto"/>
              <w:jc w:val="center"/>
            </w:pPr>
          </w:p>
        </w:tc>
      </w:tr>
      <w:tr w:rsidR="002E4B74" w:rsidRPr="00F469A6" w:rsidTr="003A40F5">
        <w:tc>
          <w:tcPr>
            <w:tcW w:w="992" w:type="dxa"/>
            <w:vAlign w:val="center"/>
          </w:tcPr>
          <w:p w:rsidR="002E4B74" w:rsidRPr="00A43AAC" w:rsidRDefault="002E4B74" w:rsidP="003A40F5">
            <w:pPr>
              <w:widowControl w:val="0"/>
              <w:suppressAutoHyphens/>
              <w:spacing w:after="120" w:line="276" w:lineRule="auto"/>
              <w:jc w:val="center"/>
              <w:rPr>
                <w:b/>
              </w:rPr>
            </w:pPr>
          </w:p>
        </w:tc>
        <w:tc>
          <w:tcPr>
            <w:tcW w:w="2835" w:type="dxa"/>
          </w:tcPr>
          <w:p w:rsidR="002E4B74" w:rsidRPr="00F469A6" w:rsidRDefault="002E4B74" w:rsidP="003A40F5">
            <w:pPr>
              <w:widowControl w:val="0"/>
              <w:suppressAutoHyphens/>
              <w:spacing w:after="120" w:line="276" w:lineRule="auto"/>
              <w:jc w:val="both"/>
            </w:pPr>
          </w:p>
        </w:tc>
        <w:tc>
          <w:tcPr>
            <w:tcW w:w="1418" w:type="dxa"/>
            <w:vAlign w:val="center"/>
          </w:tcPr>
          <w:p w:rsidR="002E4B74" w:rsidRPr="00F469A6" w:rsidRDefault="002E4B74" w:rsidP="003A40F5">
            <w:pPr>
              <w:widowControl w:val="0"/>
              <w:suppressAutoHyphens/>
              <w:spacing w:after="120" w:line="276" w:lineRule="auto"/>
              <w:jc w:val="center"/>
            </w:pPr>
          </w:p>
        </w:tc>
        <w:tc>
          <w:tcPr>
            <w:tcW w:w="2269" w:type="dxa"/>
            <w:vAlign w:val="center"/>
          </w:tcPr>
          <w:p w:rsidR="002E4B74" w:rsidRPr="00F469A6" w:rsidRDefault="002E4B74" w:rsidP="003A40F5">
            <w:pPr>
              <w:jc w:val="center"/>
            </w:pPr>
          </w:p>
        </w:tc>
        <w:tc>
          <w:tcPr>
            <w:tcW w:w="2125" w:type="dxa"/>
            <w:vAlign w:val="center"/>
          </w:tcPr>
          <w:p w:rsidR="002E4B74" w:rsidRPr="00F469A6" w:rsidRDefault="002E4B74" w:rsidP="003A40F5">
            <w:pPr>
              <w:widowControl w:val="0"/>
              <w:suppressAutoHyphens/>
              <w:spacing w:after="120" w:line="276" w:lineRule="auto"/>
              <w:jc w:val="center"/>
            </w:pPr>
          </w:p>
        </w:tc>
      </w:tr>
      <w:tr w:rsidR="002E4B74" w:rsidRPr="00F469A6" w:rsidTr="003A40F5">
        <w:tc>
          <w:tcPr>
            <w:tcW w:w="992" w:type="dxa"/>
            <w:vAlign w:val="center"/>
          </w:tcPr>
          <w:p w:rsidR="002E4B74" w:rsidRPr="00A43AAC" w:rsidRDefault="002E4B74" w:rsidP="003A40F5">
            <w:pPr>
              <w:widowControl w:val="0"/>
              <w:suppressAutoHyphens/>
              <w:spacing w:after="120" w:line="276" w:lineRule="auto"/>
              <w:jc w:val="center"/>
              <w:rPr>
                <w:b/>
              </w:rPr>
            </w:pPr>
          </w:p>
        </w:tc>
        <w:tc>
          <w:tcPr>
            <w:tcW w:w="2835" w:type="dxa"/>
          </w:tcPr>
          <w:p w:rsidR="002E4B74" w:rsidRPr="00F469A6" w:rsidRDefault="002E4B74" w:rsidP="003A40F5">
            <w:pPr>
              <w:widowControl w:val="0"/>
              <w:suppressAutoHyphens/>
              <w:spacing w:after="120" w:line="276" w:lineRule="auto"/>
              <w:jc w:val="both"/>
            </w:pPr>
          </w:p>
        </w:tc>
        <w:tc>
          <w:tcPr>
            <w:tcW w:w="1418" w:type="dxa"/>
            <w:vAlign w:val="center"/>
          </w:tcPr>
          <w:p w:rsidR="002E4B74" w:rsidRPr="00F469A6" w:rsidRDefault="002E4B74" w:rsidP="003A40F5">
            <w:pPr>
              <w:widowControl w:val="0"/>
              <w:suppressAutoHyphens/>
              <w:spacing w:after="120" w:line="276" w:lineRule="auto"/>
              <w:jc w:val="center"/>
            </w:pPr>
          </w:p>
        </w:tc>
        <w:tc>
          <w:tcPr>
            <w:tcW w:w="2269" w:type="dxa"/>
            <w:vAlign w:val="center"/>
          </w:tcPr>
          <w:p w:rsidR="002E4B74" w:rsidRPr="00F469A6" w:rsidRDefault="002E4B74" w:rsidP="003A40F5">
            <w:pPr>
              <w:widowControl w:val="0"/>
              <w:suppressAutoHyphens/>
              <w:spacing w:after="120" w:line="276" w:lineRule="auto"/>
              <w:jc w:val="center"/>
            </w:pPr>
          </w:p>
        </w:tc>
        <w:tc>
          <w:tcPr>
            <w:tcW w:w="2125" w:type="dxa"/>
            <w:vAlign w:val="center"/>
          </w:tcPr>
          <w:p w:rsidR="002E4B74" w:rsidRPr="00F469A6" w:rsidRDefault="002E4B74" w:rsidP="003A40F5">
            <w:pPr>
              <w:widowControl w:val="0"/>
              <w:suppressAutoHyphens/>
              <w:spacing w:after="120" w:line="276" w:lineRule="auto"/>
              <w:jc w:val="center"/>
            </w:pPr>
          </w:p>
        </w:tc>
      </w:tr>
      <w:tr w:rsidR="002E4B74" w:rsidRPr="00F469A6" w:rsidTr="003A40F5">
        <w:tc>
          <w:tcPr>
            <w:tcW w:w="992" w:type="dxa"/>
            <w:vAlign w:val="center"/>
          </w:tcPr>
          <w:p w:rsidR="002E4B74" w:rsidRPr="00A43AAC" w:rsidRDefault="002E4B74" w:rsidP="003A40F5">
            <w:pPr>
              <w:jc w:val="center"/>
              <w:rPr>
                <w:b/>
              </w:rPr>
            </w:pPr>
          </w:p>
        </w:tc>
        <w:tc>
          <w:tcPr>
            <w:tcW w:w="2835" w:type="dxa"/>
          </w:tcPr>
          <w:p w:rsidR="002E4B74" w:rsidRPr="00F469A6" w:rsidRDefault="002E4B74" w:rsidP="003A40F5">
            <w:pPr>
              <w:widowControl w:val="0"/>
              <w:suppressAutoHyphens/>
              <w:spacing w:after="120" w:line="276" w:lineRule="auto"/>
              <w:jc w:val="both"/>
            </w:pPr>
          </w:p>
        </w:tc>
        <w:tc>
          <w:tcPr>
            <w:tcW w:w="1418" w:type="dxa"/>
            <w:vAlign w:val="center"/>
          </w:tcPr>
          <w:p w:rsidR="002E4B74" w:rsidRPr="00F469A6" w:rsidRDefault="002E4B74" w:rsidP="003A40F5">
            <w:pPr>
              <w:widowControl w:val="0"/>
              <w:suppressAutoHyphens/>
              <w:spacing w:after="120" w:line="276" w:lineRule="auto"/>
              <w:jc w:val="center"/>
            </w:pPr>
          </w:p>
        </w:tc>
        <w:tc>
          <w:tcPr>
            <w:tcW w:w="2269" w:type="dxa"/>
            <w:vAlign w:val="center"/>
          </w:tcPr>
          <w:p w:rsidR="002E4B74" w:rsidRPr="00F469A6" w:rsidRDefault="002E4B74" w:rsidP="003A40F5">
            <w:pPr>
              <w:widowControl w:val="0"/>
              <w:suppressAutoHyphens/>
              <w:spacing w:after="120" w:line="276" w:lineRule="auto"/>
              <w:jc w:val="center"/>
            </w:pPr>
          </w:p>
        </w:tc>
        <w:tc>
          <w:tcPr>
            <w:tcW w:w="2125" w:type="dxa"/>
            <w:vAlign w:val="center"/>
          </w:tcPr>
          <w:p w:rsidR="002E4B74" w:rsidRPr="00F469A6" w:rsidRDefault="002E4B74" w:rsidP="003A40F5">
            <w:pPr>
              <w:widowControl w:val="0"/>
              <w:suppressAutoHyphens/>
              <w:spacing w:after="120" w:line="276" w:lineRule="auto"/>
              <w:jc w:val="center"/>
            </w:pPr>
          </w:p>
        </w:tc>
      </w:tr>
      <w:tr w:rsidR="002E4B74" w:rsidRPr="00F469A6" w:rsidTr="003A40F5">
        <w:tc>
          <w:tcPr>
            <w:tcW w:w="992" w:type="dxa"/>
            <w:vAlign w:val="center"/>
          </w:tcPr>
          <w:p w:rsidR="002E4B74" w:rsidRPr="00A43AAC" w:rsidRDefault="002E4B74" w:rsidP="003A40F5">
            <w:pPr>
              <w:widowControl w:val="0"/>
              <w:suppressAutoHyphens/>
              <w:spacing w:after="120" w:line="276" w:lineRule="auto"/>
              <w:jc w:val="center"/>
              <w:rPr>
                <w:b/>
              </w:rPr>
            </w:pPr>
          </w:p>
        </w:tc>
        <w:tc>
          <w:tcPr>
            <w:tcW w:w="2835" w:type="dxa"/>
          </w:tcPr>
          <w:p w:rsidR="002E4B74" w:rsidRPr="00F469A6" w:rsidRDefault="002E4B74" w:rsidP="003A40F5">
            <w:pPr>
              <w:widowControl w:val="0"/>
              <w:suppressAutoHyphens/>
              <w:spacing w:after="120" w:line="276" w:lineRule="auto"/>
              <w:jc w:val="both"/>
            </w:pPr>
          </w:p>
        </w:tc>
        <w:tc>
          <w:tcPr>
            <w:tcW w:w="1418" w:type="dxa"/>
            <w:vAlign w:val="center"/>
          </w:tcPr>
          <w:p w:rsidR="002E4B74" w:rsidRPr="00F469A6" w:rsidRDefault="002E4B74" w:rsidP="003A40F5">
            <w:pPr>
              <w:widowControl w:val="0"/>
              <w:suppressAutoHyphens/>
              <w:spacing w:after="120" w:line="276" w:lineRule="auto"/>
              <w:jc w:val="center"/>
            </w:pPr>
          </w:p>
        </w:tc>
        <w:tc>
          <w:tcPr>
            <w:tcW w:w="2269" w:type="dxa"/>
            <w:vAlign w:val="center"/>
          </w:tcPr>
          <w:p w:rsidR="002E4B74" w:rsidRPr="00F469A6" w:rsidRDefault="002E4B74" w:rsidP="003A40F5">
            <w:pPr>
              <w:widowControl w:val="0"/>
              <w:tabs>
                <w:tab w:val="left" w:pos="1350"/>
              </w:tabs>
              <w:suppressAutoHyphens/>
              <w:spacing w:after="120" w:line="276" w:lineRule="auto"/>
              <w:jc w:val="center"/>
            </w:pPr>
          </w:p>
        </w:tc>
        <w:tc>
          <w:tcPr>
            <w:tcW w:w="2125" w:type="dxa"/>
            <w:vAlign w:val="center"/>
          </w:tcPr>
          <w:p w:rsidR="002E4B74" w:rsidRPr="00F469A6" w:rsidRDefault="002E4B74" w:rsidP="003A40F5">
            <w:pPr>
              <w:widowControl w:val="0"/>
              <w:suppressAutoHyphens/>
              <w:spacing w:after="120" w:line="276" w:lineRule="auto"/>
              <w:jc w:val="center"/>
            </w:pPr>
          </w:p>
        </w:tc>
      </w:tr>
    </w:tbl>
    <w:p w:rsidR="002E4B74" w:rsidRPr="00E87608" w:rsidRDefault="002E4B74" w:rsidP="002E4B74">
      <w:pPr>
        <w:pStyle w:val="Nivel01Titulo"/>
        <w:rPr>
          <w:rFonts w:cs="Arial"/>
          <w:iCs/>
        </w:rPr>
      </w:pPr>
      <w:r w:rsidRPr="00E87608">
        <w:rPr>
          <w:rFonts w:cs="Arial"/>
        </w:rPr>
        <w:t>CLÁUSULA SEGUNDA – VIGÊNCIA</w:t>
      </w:r>
    </w:p>
    <w:p w:rsidR="002E4B74" w:rsidRPr="007136EE" w:rsidRDefault="002E4B74" w:rsidP="002E4B74">
      <w:pPr>
        <w:numPr>
          <w:ilvl w:val="1"/>
          <w:numId w:val="17"/>
        </w:numPr>
        <w:spacing w:before="120" w:after="120" w:line="276" w:lineRule="auto"/>
        <w:ind w:left="425"/>
        <w:jc w:val="both"/>
        <w:rPr>
          <w:rFonts w:cs="Arial"/>
          <w:szCs w:val="20"/>
        </w:rPr>
      </w:pPr>
      <w:r w:rsidRPr="007136EE">
        <w:rPr>
          <w:rFonts w:cs="Arial"/>
          <w:bCs/>
          <w:iCs/>
          <w:szCs w:val="20"/>
        </w:rPr>
        <w:t xml:space="preserve">O prazo de vigência deste Termo de Contrato é </w:t>
      </w:r>
      <w:r>
        <w:rPr>
          <w:rFonts w:cs="Arial"/>
          <w:bCs/>
          <w:iCs/>
          <w:szCs w:val="20"/>
        </w:rPr>
        <w:t>de 30 meses</w:t>
      </w:r>
      <w:r w:rsidRPr="007136EE">
        <w:rPr>
          <w:rFonts w:cs="Arial"/>
          <w:bCs/>
          <w:iCs/>
          <w:szCs w:val="20"/>
        </w:rPr>
        <w:t xml:space="preserve">, com início na data de .........../......../........ e encerramento em .........../........./.........., </w:t>
      </w:r>
      <w:r w:rsidRPr="007136EE">
        <w:rPr>
          <w:rFonts w:cs="Arial"/>
          <w:szCs w:val="20"/>
        </w:rPr>
        <w:t xml:space="preserve">podendo ser prorrogado por interesse das partes até o  limite de 60 (sessenta) meses, desde que haja autorização formal da autoridade competente e seja observado o disposto no Anexo IX da IN SEGES/MP n.º 05/2017, atentando, em especial, para o cumprimento dos seguintes requisitos: </w:t>
      </w:r>
    </w:p>
    <w:p w:rsidR="002E4B74" w:rsidRPr="007136EE" w:rsidRDefault="002E4B74" w:rsidP="002E4B74">
      <w:pPr>
        <w:numPr>
          <w:ilvl w:val="2"/>
          <w:numId w:val="17"/>
        </w:numPr>
        <w:spacing w:before="120" w:after="120" w:line="276" w:lineRule="auto"/>
        <w:jc w:val="both"/>
        <w:rPr>
          <w:rFonts w:cs="Arial"/>
          <w:bCs/>
          <w:iCs/>
          <w:szCs w:val="20"/>
        </w:rPr>
      </w:pPr>
      <w:r w:rsidRPr="007136EE">
        <w:rPr>
          <w:rFonts w:cs="Arial"/>
          <w:bCs/>
          <w:iCs/>
          <w:szCs w:val="20"/>
        </w:rPr>
        <w:t>Esteja formalmente demonstrado que a forma de prestação dos serviços tem natureza continuada;  </w:t>
      </w:r>
    </w:p>
    <w:p w:rsidR="002E4B74" w:rsidRPr="007136EE" w:rsidRDefault="002E4B74" w:rsidP="002E4B74">
      <w:pPr>
        <w:numPr>
          <w:ilvl w:val="2"/>
          <w:numId w:val="17"/>
        </w:numPr>
        <w:spacing w:before="120" w:after="120" w:line="276" w:lineRule="auto"/>
        <w:jc w:val="both"/>
        <w:rPr>
          <w:rFonts w:cs="Arial"/>
          <w:bCs/>
          <w:iCs/>
          <w:szCs w:val="20"/>
        </w:rPr>
      </w:pPr>
      <w:r w:rsidRPr="007136EE">
        <w:rPr>
          <w:rFonts w:cs="Arial"/>
          <w:bCs/>
          <w:iCs/>
          <w:szCs w:val="20"/>
        </w:rPr>
        <w:t>Seja juntado relatório que discorra sobre a execução do contrato, com informações de que os serviços tenham sido prestados regularmente;  </w:t>
      </w:r>
    </w:p>
    <w:p w:rsidR="002E4B74" w:rsidRPr="007136EE" w:rsidRDefault="002E4B74" w:rsidP="002E4B74">
      <w:pPr>
        <w:numPr>
          <w:ilvl w:val="2"/>
          <w:numId w:val="17"/>
        </w:numPr>
        <w:spacing w:before="120" w:after="120" w:line="276" w:lineRule="auto"/>
        <w:jc w:val="both"/>
        <w:rPr>
          <w:rFonts w:cs="Arial"/>
          <w:bCs/>
          <w:iCs/>
          <w:szCs w:val="20"/>
        </w:rPr>
      </w:pPr>
      <w:r w:rsidRPr="007136EE">
        <w:rPr>
          <w:rFonts w:cs="Arial"/>
          <w:bCs/>
          <w:iCs/>
          <w:szCs w:val="20"/>
        </w:rPr>
        <w:t>Seja juntada justificativa e motivo, por escrito, de que a Administração mantém interesse na realização do serviço;  </w:t>
      </w:r>
    </w:p>
    <w:p w:rsidR="002E4B74" w:rsidRPr="007136EE" w:rsidRDefault="002E4B74" w:rsidP="002E4B74">
      <w:pPr>
        <w:numPr>
          <w:ilvl w:val="2"/>
          <w:numId w:val="17"/>
        </w:numPr>
        <w:spacing w:before="120" w:after="120" w:line="276" w:lineRule="auto"/>
        <w:jc w:val="both"/>
        <w:rPr>
          <w:rFonts w:cs="Arial"/>
          <w:bCs/>
          <w:iCs/>
          <w:szCs w:val="20"/>
        </w:rPr>
      </w:pPr>
      <w:r w:rsidRPr="007136EE">
        <w:rPr>
          <w:rFonts w:cs="Arial"/>
          <w:bCs/>
          <w:iCs/>
          <w:szCs w:val="20"/>
        </w:rPr>
        <w:t>Seja comprovado que o valor do contrato permanece economicamente vantajoso para a Administração;  </w:t>
      </w:r>
    </w:p>
    <w:p w:rsidR="002E4B74" w:rsidRPr="007136EE" w:rsidRDefault="002E4B74" w:rsidP="002E4B74">
      <w:pPr>
        <w:numPr>
          <w:ilvl w:val="2"/>
          <w:numId w:val="17"/>
        </w:numPr>
        <w:spacing w:before="120" w:after="120" w:line="276" w:lineRule="auto"/>
        <w:jc w:val="both"/>
        <w:rPr>
          <w:rFonts w:cs="Arial"/>
          <w:bCs/>
          <w:iCs/>
          <w:szCs w:val="20"/>
        </w:rPr>
      </w:pPr>
      <w:r w:rsidRPr="007136EE">
        <w:rPr>
          <w:rFonts w:cs="Arial"/>
          <w:bCs/>
          <w:iCs/>
          <w:szCs w:val="20"/>
        </w:rPr>
        <w:t xml:space="preserve">Haja manifestação expressa da contratada informando o interesse na prorrogação; </w:t>
      </w:r>
    </w:p>
    <w:p w:rsidR="002E4B74" w:rsidRPr="007136EE" w:rsidRDefault="002E4B74" w:rsidP="002E4B74">
      <w:pPr>
        <w:numPr>
          <w:ilvl w:val="2"/>
          <w:numId w:val="17"/>
        </w:numPr>
        <w:spacing w:before="120" w:after="120" w:line="276" w:lineRule="auto"/>
        <w:jc w:val="both"/>
        <w:rPr>
          <w:rFonts w:cs="Arial"/>
          <w:bCs/>
          <w:iCs/>
          <w:szCs w:val="20"/>
        </w:rPr>
      </w:pPr>
      <w:r w:rsidRPr="007136EE">
        <w:rPr>
          <w:rFonts w:cs="Arial"/>
          <w:bCs/>
          <w:iCs/>
          <w:szCs w:val="20"/>
        </w:rPr>
        <w:t>Seja comprovado que a contratada mantém as condições iniciais de habilitação.</w:t>
      </w:r>
    </w:p>
    <w:p w:rsidR="002E4B74" w:rsidRPr="007136EE" w:rsidRDefault="002E4B74" w:rsidP="002E4B74">
      <w:pPr>
        <w:numPr>
          <w:ilvl w:val="1"/>
          <w:numId w:val="17"/>
        </w:numPr>
        <w:spacing w:before="120" w:after="120" w:line="276" w:lineRule="auto"/>
        <w:ind w:left="425"/>
        <w:jc w:val="both"/>
        <w:rPr>
          <w:szCs w:val="20"/>
        </w:rPr>
      </w:pPr>
      <w:r w:rsidRPr="007136EE">
        <w:rPr>
          <w:szCs w:val="20"/>
        </w:rPr>
        <w:t>A CONTRATADA não tem direito subjetivo à prorrogação contratual.</w:t>
      </w:r>
    </w:p>
    <w:p w:rsidR="002E4B74" w:rsidRPr="007136EE" w:rsidRDefault="002E4B74" w:rsidP="002E4B74">
      <w:pPr>
        <w:numPr>
          <w:ilvl w:val="1"/>
          <w:numId w:val="17"/>
        </w:numPr>
        <w:spacing w:before="120" w:after="120" w:line="276" w:lineRule="auto"/>
        <w:ind w:left="425"/>
        <w:jc w:val="both"/>
        <w:rPr>
          <w:szCs w:val="20"/>
        </w:rPr>
      </w:pPr>
      <w:r w:rsidRPr="007136EE">
        <w:rPr>
          <w:szCs w:val="20"/>
        </w:rPr>
        <w:t xml:space="preserve">A prorrogação de contrato deverá ser promovida mediante celebração de termo aditivo. </w:t>
      </w:r>
    </w:p>
    <w:p w:rsidR="002E4B74" w:rsidRPr="00E87608" w:rsidRDefault="002E4B74" w:rsidP="002E4B74">
      <w:pPr>
        <w:pStyle w:val="Nivel01Titulo"/>
        <w:rPr>
          <w:rFonts w:cs="Arial"/>
        </w:rPr>
      </w:pPr>
      <w:r w:rsidRPr="00E87608">
        <w:rPr>
          <w:rFonts w:cs="Arial"/>
        </w:rPr>
        <w:t>CLÁUSULA TERCEIRA – PREÇO</w:t>
      </w:r>
    </w:p>
    <w:p w:rsidR="002E4B74" w:rsidRPr="00292DAE" w:rsidRDefault="002E4B74" w:rsidP="002E4B74">
      <w:pPr>
        <w:numPr>
          <w:ilvl w:val="1"/>
          <w:numId w:val="17"/>
        </w:numPr>
        <w:spacing w:before="120" w:after="120" w:line="276" w:lineRule="auto"/>
        <w:ind w:left="425"/>
        <w:jc w:val="both"/>
        <w:rPr>
          <w:rFonts w:cs="Arial"/>
          <w:szCs w:val="20"/>
        </w:rPr>
      </w:pPr>
      <w:r w:rsidRPr="00E87608">
        <w:rPr>
          <w:rFonts w:cs="Arial"/>
          <w:color w:val="000000"/>
          <w:szCs w:val="20"/>
        </w:rPr>
        <w:t>O valor mensal da contratação é de R</w:t>
      </w:r>
      <w:r w:rsidRPr="00292DAE">
        <w:rPr>
          <w:rFonts w:cs="Arial"/>
          <w:szCs w:val="20"/>
        </w:rPr>
        <w:t>$ .......... (.....), perfazendo o valor total de R$ ....... (....).</w:t>
      </w:r>
    </w:p>
    <w:p w:rsidR="002E4B74" w:rsidRPr="00292DAE" w:rsidRDefault="002E4B74" w:rsidP="002E4B74">
      <w:pPr>
        <w:numPr>
          <w:ilvl w:val="1"/>
          <w:numId w:val="17"/>
        </w:numPr>
        <w:spacing w:before="120" w:after="120" w:line="276" w:lineRule="auto"/>
        <w:ind w:left="425"/>
        <w:jc w:val="both"/>
        <w:rPr>
          <w:rFonts w:cs="Arial"/>
          <w:szCs w:val="20"/>
        </w:rPr>
      </w:pPr>
      <w:r w:rsidRPr="00E87608">
        <w:rPr>
          <w:rFonts w:cs="Arial"/>
          <w:szCs w:val="20"/>
        </w:rPr>
        <w:t xml:space="preserve">No valor acima estão incluídas todas as despesas ordinárias diretas e indiretas decorrentes da execução do objeto, inclusive tributos e/ou impostos, encargos sociais, trabalhistas, previdenciários, </w:t>
      </w:r>
      <w:r w:rsidRPr="00E87608">
        <w:rPr>
          <w:rFonts w:cs="Arial"/>
          <w:szCs w:val="20"/>
        </w:rPr>
        <w:lastRenderedPageBreak/>
        <w:t xml:space="preserve">fiscais e comerciais incidentes, taxa de administração, frete, seguro e outros </w:t>
      </w:r>
      <w:r w:rsidRPr="00292DAE">
        <w:rPr>
          <w:rFonts w:cs="Arial"/>
          <w:szCs w:val="20"/>
        </w:rPr>
        <w:t>necessários ao cumprimento integral do objeto da contratação.</w:t>
      </w:r>
    </w:p>
    <w:p w:rsidR="002E4B74" w:rsidRPr="00292DAE" w:rsidRDefault="002E4B74" w:rsidP="002E4B74">
      <w:pPr>
        <w:spacing w:before="120" w:after="120" w:line="276" w:lineRule="auto"/>
        <w:ind w:left="399" w:firstLine="57"/>
        <w:jc w:val="both"/>
        <w:rPr>
          <w:rFonts w:cs="Arial"/>
          <w:szCs w:val="20"/>
        </w:rPr>
      </w:pPr>
      <w:r w:rsidRPr="00292DAE">
        <w:rPr>
          <w:rFonts w:cs="Arial"/>
          <w:i/>
          <w:szCs w:val="20"/>
        </w:rPr>
        <w:t xml:space="preserve">3.3. </w:t>
      </w:r>
      <w:r w:rsidRPr="00292DAE">
        <w:rPr>
          <w:rFonts w:cs="Arial"/>
          <w:szCs w:val="20"/>
        </w:rPr>
        <w:t>O valor acima é meramente estimativo, de forma que os pagamentos devidos à CONTRATADA dependerão dos quantitativos de serviços efetivamente prestados.</w:t>
      </w:r>
    </w:p>
    <w:p w:rsidR="002E4B74" w:rsidRPr="00E87608" w:rsidRDefault="002E4B74" w:rsidP="002E4B74">
      <w:pPr>
        <w:numPr>
          <w:ilvl w:val="1"/>
          <w:numId w:val="17"/>
        </w:numPr>
        <w:spacing w:before="120" w:after="120" w:line="276" w:lineRule="auto"/>
        <w:ind w:left="425"/>
        <w:jc w:val="both"/>
        <w:rPr>
          <w:rFonts w:cs="Arial"/>
          <w:szCs w:val="20"/>
        </w:rPr>
      </w:pPr>
      <w:r w:rsidRPr="00E87608">
        <w:rPr>
          <w:rFonts w:cs="Arial"/>
          <w:szCs w:val="20"/>
        </w:rPr>
        <w:t xml:space="preserve">As despesas decorrentes desta contratação estão programadas em dotação orçamentária própria, prevista no orçamento da União, para o exercício de </w:t>
      </w:r>
      <w:r>
        <w:rPr>
          <w:rFonts w:cs="Arial"/>
          <w:szCs w:val="20"/>
        </w:rPr>
        <w:t>20...</w:t>
      </w:r>
      <w:r w:rsidRPr="00CA7E86">
        <w:rPr>
          <w:rFonts w:cs="Arial"/>
          <w:szCs w:val="20"/>
        </w:rPr>
        <w:t>, na</w:t>
      </w:r>
      <w:r w:rsidRPr="00E87608">
        <w:rPr>
          <w:rFonts w:cs="Arial"/>
          <w:szCs w:val="20"/>
        </w:rPr>
        <w:t xml:space="preserve"> classificação abaixo:</w:t>
      </w:r>
    </w:p>
    <w:p w:rsidR="002E4B74" w:rsidRPr="00E87608" w:rsidRDefault="002E4B74" w:rsidP="002E4B74">
      <w:pPr>
        <w:spacing w:before="120" w:after="120" w:line="276" w:lineRule="auto"/>
        <w:ind w:left="1134"/>
        <w:jc w:val="both"/>
        <w:rPr>
          <w:rFonts w:cs="Arial"/>
          <w:szCs w:val="20"/>
        </w:rPr>
      </w:pPr>
      <w:r w:rsidRPr="00E87608">
        <w:rPr>
          <w:rFonts w:cs="Arial"/>
          <w:szCs w:val="20"/>
        </w:rPr>
        <w:t xml:space="preserve">Gestão/Unidade:  </w:t>
      </w:r>
    </w:p>
    <w:p w:rsidR="002E4B74" w:rsidRPr="00E87608" w:rsidRDefault="002E4B74" w:rsidP="002E4B74">
      <w:pPr>
        <w:spacing w:before="120" w:after="120" w:line="276" w:lineRule="auto"/>
        <w:ind w:left="1134"/>
        <w:jc w:val="both"/>
        <w:rPr>
          <w:rFonts w:cs="Arial"/>
          <w:szCs w:val="20"/>
        </w:rPr>
      </w:pPr>
      <w:r w:rsidRPr="00E87608">
        <w:rPr>
          <w:rFonts w:cs="Arial"/>
          <w:szCs w:val="20"/>
        </w:rPr>
        <w:t xml:space="preserve">Fonte: </w:t>
      </w:r>
    </w:p>
    <w:p w:rsidR="002E4B74" w:rsidRPr="00E87608" w:rsidRDefault="002E4B74" w:rsidP="002E4B74">
      <w:pPr>
        <w:spacing w:before="120" w:after="120" w:line="276" w:lineRule="auto"/>
        <w:ind w:left="1134"/>
        <w:jc w:val="both"/>
        <w:rPr>
          <w:rFonts w:cs="Arial"/>
          <w:szCs w:val="20"/>
        </w:rPr>
      </w:pPr>
      <w:r w:rsidRPr="00E87608">
        <w:rPr>
          <w:rFonts w:cs="Arial"/>
          <w:szCs w:val="20"/>
        </w:rPr>
        <w:t xml:space="preserve">Programa de Trabalho:  </w:t>
      </w:r>
    </w:p>
    <w:p w:rsidR="002E4B74" w:rsidRPr="00E87608" w:rsidRDefault="002E4B74" w:rsidP="002E4B74">
      <w:pPr>
        <w:spacing w:before="120" w:after="120" w:line="276" w:lineRule="auto"/>
        <w:ind w:left="1134"/>
        <w:jc w:val="both"/>
        <w:rPr>
          <w:rFonts w:cs="Arial"/>
          <w:szCs w:val="20"/>
        </w:rPr>
      </w:pPr>
      <w:r w:rsidRPr="00E87608">
        <w:rPr>
          <w:rFonts w:cs="Arial"/>
          <w:szCs w:val="20"/>
        </w:rPr>
        <w:t xml:space="preserve">Elemento de Despesa:  </w:t>
      </w:r>
    </w:p>
    <w:p w:rsidR="002E4B74" w:rsidRPr="00E87608" w:rsidRDefault="002E4B74" w:rsidP="002E4B74">
      <w:pPr>
        <w:spacing w:before="120" w:after="120" w:line="276" w:lineRule="auto"/>
        <w:ind w:left="1134"/>
        <w:jc w:val="both"/>
        <w:rPr>
          <w:rFonts w:cs="Arial"/>
          <w:szCs w:val="20"/>
        </w:rPr>
      </w:pPr>
      <w:r w:rsidRPr="00E87608">
        <w:rPr>
          <w:rFonts w:cs="Arial"/>
          <w:szCs w:val="20"/>
        </w:rPr>
        <w:t>PI:</w:t>
      </w:r>
    </w:p>
    <w:p w:rsidR="002E4B74" w:rsidRPr="00E87608" w:rsidRDefault="002E4B74" w:rsidP="002E4B74">
      <w:pPr>
        <w:numPr>
          <w:ilvl w:val="1"/>
          <w:numId w:val="17"/>
        </w:numPr>
        <w:spacing w:before="120" w:after="120" w:line="276" w:lineRule="auto"/>
        <w:ind w:left="425"/>
        <w:jc w:val="both"/>
        <w:rPr>
          <w:rFonts w:cs="Arial"/>
          <w:szCs w:val="20"/>
        </w:rPr>
      </w:pPr>
      <w:r w:rsidRPr="00E87608">
        <w:rPr>
          <w:rFonts w:cs="Arial"/>
          <w:szCs w:val="20"/>
        </w:rPr>
        <w:t>No(s) exercício(s) seguinte(s</w:t>
      </w:r>
      <w:r w:rsidRPr="004F6223">
        <w:rPr>
          <w:rFonts w:cs="Arial"/>
          <w:szCs w:val="20"/>
        </w:rPr>
        <w:t>), as despesas correspondentes correrão</w:t>
      </w:r>
      <w:r w:rsidRPr="00E87608">
        <w:rPr>
          <w:rFonts w:cs="Arial"/>
          <w:szCs w:val="20"/>
        </w:rPr>
        <w:t xml:space="preserve"> à conta dos recursos próprios para atender às despesas da mesma natureza, cuja alocação será feita no início de cada exercício financeiro.</w:t>
      </w:r>
      <w:r w:rsidRPr="00E87608">
        <w:rPr>
          <w:rFonts w:cs="Arial"/>
          <w:b/>
          <w:szCs w:val="20"/>
        </w:rPr>
        <w:t xml:space="preserve"> </w:t>
      </w:r>
    </w:p>
    <w:p w:rsidR="002E4B74" w:rsidRPr="00E87608" w:rsidRDefault="002E4B74" w:rsidP="002E4B74">
      <w:pPr>
        <w:pStyle w:val="Nivel01Titulo"/>
      </w:pPr>
      <w:r w:rsidRPr="00E87608">
        <w:t>CLÁUSULA QUINTA – PAGAMENTO</w:t>
      </w:r>
    </w:p>
    <w:p w:rsidR="002E4B74" w:rsidRPr="00841AD8" w:rsidRDefault="002E4B74" w:rsidP="002E4B74">
      <w:pPr>
        <w:spacing w:before="120" w:after="120" w:line="276" w:lineRule="auto"/>
        <w:ind w:firstLine="360"/>
        <w:jc w:val="both"/>
        <w:rPr>
          <w:rFonts w:eastAsia="Arial"/>
          <w:szCs w:val="20"/>
        </w:rPr>
      </w:pPr>
      <w:r>
        <w:rPr>
          <w:color w:val="000000" w:themeColor="text1"/>
          <w:szCs w:val="20"/>
        </w:rPr>
        <w:t xml:space="preserve">4.1 </w:t>
      </w:r>
      <w:r w:rsidRPr="00841AD8">
        <w:rPr>
          <w:color w:val="000000" w:themeColor="text1"/>
          <w:szCs w:val="20"/>
        </w:rPr>
        <w:t xml:space="preserve">O </w:t>
      </w:r>
      <w:r w:rsidRPr="00841AD8">
        <w:rPr>
          <w:rFonts w:cs="Arial"/>
          <w:szCs w:val="20"/>
        </w:rPr>
        <w:t>pagamento</w:t>
      </w:r>
      <w:r w:rsidRPr="00841AD8">
        <w:rPr>
          <w:color w:val="000000" w:themeColor="text1"/>
          <w:szCs w:val="20"/>
        </w:rPr>
        <w:t xml:space="preserve"> será efetuado pela Contratante no prazo de</w:t>
      </w:r>
      <w:r>
        <w:rPr>
          <w:rFonts w:eastAsia="Arial"/>
          <w:color w:val="000000" w:themeColor="text1"/>
          <w:szCs w:val="20"/>
        </w:rPr>
        <w:t xml:space="preserve"> 30 (trinta</w:t>
      </w:r>
      <w:r w:rsidRPr="00841AD8">
        <w:rPr>
          <w:rFonts w:eastAsia="Arial"/>
          <w:color w:val="000000" w:themeColor="text1"/>
          <w:szCs w:val="20"/>
        </w:rPr>
        <w:t xml:space="preserve">) </w:t>
      </w:r>
      <w:r w:rsidRPr="00841AD8">
        <w:rPr>
          <w:color w:val="000000" w:themeColor="text1"/>
          <w:szCs w:val="20"/>
        </w:rPr>
        <w:t xml:space="preserve">dias, contados do recebimento da Nota Fiscal/Fatura. </w:t>
      </w:r>
    </w:p>
    <w:p w:rsidR="002E4B74" w:rsidRPr="00887709" w:rsidRDefault="002E4B74" w:rsidP="002E4B74">
      <w:pPr>
        <w:pStyle w:val="PargrafodaLista"/>
        <w:numPr>
          <w:ilvl w:val="2"/>
          <w:numId w:val="19"/>
        </w:numPr>
        <w:spacing w:before="120" w:after="120" w:line="276" w:lineRule="auto"/>
        <w:jc w:val="both"/>
        <w:rPr>
          <w:szCs w:val="20"/>
        </w:rPr>
      </w:pPr>
      <w:r w:rsidRPr="00887709">
        <w:rPr>
          <w:rFonts w:cs="Arial"/>
          <w:color w:val="000000"/>
          <w:szCs w:val="20"/>
          <w:lang w:eastAsia="en-US"/>
        </w:rPr>
        <w:t xml:space="preserve">Os </w:t>
      </w:r>
      <w:r w:rsidRPr="00887709">
        <w:rPr>
          <w:rFonts w:cs="Arial"/>
          <w:szCs w:val="20"/>
          <w:lang w:eastAsia="en-US"/>
        </w:rPr>
        <w:t xml:space="preserve">pagamentos decorrentes de despesas cujos valores não ultrapassem o limite </w:t>
      </w:r>
      <w:r w:rsidRPr="00887709">
        <w:rPr>
          <w:rFonts w:cs="Arial"/>
          <w:szCs w:val="20"/>
        </w:rPr>
        <w:t>de que trata o inciso II do art. 24</w:t>
      </w:r>
      <w:r w:rsidRPr="00887709">
        <w:rPr>
          <w:rFonts w:cs="Arial"/>
          <w:szCs w:val="20"/>
          <w:lang w:eastAsia="en-US"/>
        </w:rPr>
        <w:t xml:space="preserve"> da Lei 8.666, de 1993, deverão ser efetuados no prazo de até 5 (cinco) dias úteis, contados da data da apresentação da Nota Fiscal/Fatura, nos termos do art. 5º, § 3º, da Lei nº 8.666, </w:t>
      </w:r>
      <w:r w:rsidRPr="00887709">
        <w:rPr>
          <w:rFonts w:cs="Arial"/>
          <w:color w:val="000000"/>
          <w:szCs w:val="20"/>
          <w:lang w:eastAsia="en-US"/>
        </w:rPr>
        <w:t>de 1993.</w:t>
      </w:r>
    </w:p>
    <w:p w:rsidR="002E4B74" w:rsidRPr="00887709" w:rsidRDefault="002E4B74" w:rsidP="002E4B74">
      <w:pPr>
        <w:pStyle w:val="PargrafodaLista"/>
        <w:numPr>
          <w:ilvl w:val="1"/>
          <w:numId w:val="19"/>
        </w:numPr>
        <w:spacing w:before="120" w:after="120" w:line="276" w:lineRule="auto"/>
        <w:jc w:val="both"/>
        <w:rPr>
          <w:rFonts w:cs="Arial"/>
          <w:szCs w:val="20"/>
        </w:rPr>
      </w:pPr>
      <w:r w:rsidRPr="00887709">
        <w:rPr>
          <w:rFonts w:cs="Arial"/>
          <w:iCs/>
          <w:szCs w:val="20"/>
        </w:rPr>
        <w:t xml:space="preserve">  A emissão da Nota Fiscal/Fatura será precedida do recebimento definitivo do serviço, conforme este Termo de Referência</w:t>
      </w:r>
    </w:p>
    <w:p w:rsidR="002E4B74" w:rsidRPr="00841AD8" w:rsidRDefault="002E4B74" w:rsidP="002E4B74">
      <w:pPr>
        <w:pStyle w:val="PargrafodaLista"/>
        <w:numPr>
          <w:ilvl w:val="1"/>
          <w:numId w:val="19"/>
        </w:numPr>
        <w:spacing w:before="120" w:after="120" w:line="276" w:lineRule="auto"/>
        <w:jc w:val="both"/>
        <w:rPr>
          <w:color w:val="000000"/>
          <w:szCs w:val="20"/>
        </w:rPr>
      </w:pPr>
      <w:r w:rsidRPr="00841AD8">
        <w:rPr>
          <w:color w:val="000000"/>
          <w:szCs w:val="20"/>
        </w:rPr>
        <w:t xml:space="preserve">A Nota Fiscal ou Fatura deverá ser obrigatoriamente acompanhada da comprovação da regularidade fiscal, constatada por meio de consulta on-line ao </w:t>
      </w:r>
      <w:r>
        <w:rPr>
          <w:color w:val="000000"/>
          <w:szCs w:val="20"/>
        </w:rPr>
        <w:t>SICAF</w:t>
      </w:r>
      <w:r w:rsidRPr="00841AD8">
        <w:rPr>
          <w:color w:val="000000"/>
          <w:szCs w:val="20"/>
        </w:rPr>
        <w:t xml:space="preserve"> ou, na impossibilidade de acesso </w:t>
      </w:r>
      <w:r w:rsidRPr="00841AD8">
        <w:rPr>
          <w:rFonts w:cs="Arial"/>
          <w:color w:val="000000"/>
          <w:szCs w:val="20"/>
          <w:lang w:eastAsia="en-US"/>
        </w:rPr>
        <w:t>ao</w:t>
      </w:r>
      <w:r w:rsidRPr="00841AD8">
        <w:rPr>
          <w:color w:val="000000"/>
          <w:szCs w:val="20"/>
        </w:rPr>
        <w:t xml:space="preserve"> referido Sistema, mediante consulta aos sítios eletrônicos oficiais ou à documentação mencionada no art. 29 da Lei nº 8.666, de 1993. </w:t>
      </w:r>
    </w:p>
    <w:p w:rsidR="002E4B74" w:rsidRPr="00841AD8" w:rsidRDefault="002E4B74" w:rsidP="002E4B74">
      <w:pPr>
        <w:numPr>
          <w:ilvl w:val="2"/>
          <w:numId w:val="19"/>
        </w:numPr>
        <w:spacing w:before="120" w:after="120" w:line="276" w:lineRule="auto"/>
        <w:jc w:val="both"/>
        <w:rPr>
          <w:color w:val="000000"/>
          <w:szCs w:val="20"/>
        </w:rPr>
      </w:pPr>
      <w:r w:rsidRPr="00841AD8">
        <w:rPr>
          <w:color w:val="000000"/>
          <w:szCs w:val="20"/>
        </w:rPr>
        <w:t xml:space="preserve">Constatando-se, junto ao </w:t>
      </w:r>
      <w:r>
        <w:rPr>
          <w:color w:val="000000"/>
          <w:szCs w:val="20"/>
        </w:rPr>
        <w:t>SICAF</w:t>
      </w:r>
      <w:r w:rsidRPr="00841AD8">
        <w:rPr>
          <w:color w:val="000000"/>
          <w:szCs w:val="20"/>
        </w:rPr>
        <w:t xml:space="preserve">, a situação de irregularidade do fornecedor contratado, deverão ser tomadas as providências previstas no do art. 31 da Instrução </w:t>
      </w:r>
      <w:r w:rsidRPr="00841AD8">
        <w:rPr>
          <w:rFonts w:cs="Arial"/>
          <w:color w:val="000000"/>
          <w:szCs w:val="20"/>
          <w:lang w:eastAsia="en-US"/>
        </w:rPr>
        <w:t>Normativa</w:t>
      </w:r>
      <w:r w:rsidRPr="00841AD8">
        <w:rPr>
          <w:color w:val="000000"/>
          <w:szCs w:val="20"/>
        </w:rPr>
        <w:t xml:space="preserve"> nº 3, de 26 de abril de 2018.</w:t>
      </w:r>
    </w:p>
    <w:p w:rsidR="002E4B74" w:rsidRPr="00841AD8" w:rsidRDefault="002E4B74" w:rsidP="002E4B74">
      <w:pPr>
        <w:pStyle w:val="PargrafodaLista"/>
        <w:numPr>
          <w:ilvl w:val="1"/>
          <w:numId w:val="19"/>
        </w:numPr>
        <w:spacing w:before="120" w:after="120" w:line="276" w:lineRule="auto"/>
        <w:ind w:left="426"/>
        <w:jc w:val="both"/>
        <w:rPr>
          <w:color w:val="000000" w:themeColor="text1"/>
          <w:szCs w:val="20"/>
        </w:rPr>
      </w:pPr>
      <w:r w:rsidRPr="00841AD8">
        <w:rPr>
          <w:color w:val="000000"/>
          <w:szCs w:val="20"/>
        </w:rPr>
        <w:t xml:space="preserve">O setor competente para proceder o pagamento deve verificar se a Nota Fiscal ou Fatura apresentada expressa os elementos necessários e essenciais do documento, tais como: </w:t>
      </w:r>
    </w:p>
    <w:p w:rsidR="002E4B74" w:rsidRPr="00841AD8" w:rsidRDefault="002E4B74" w:rsidP="002E4B74">
      <w:pPr>
        <w:numPr>
          <w:ilvl w:val="2"/>
          <w:numId w:val="19"/>
        </w:numPr>
        <w:spacing w:before="120" w:after="120" w:line="276" w:lineRule="auto"/>
        <w:jc w:val="both"/>
        <w:rPr>
          <w:color w:val="000000"/>
          <w:szCs w:val="20"/>
        </w:rPr>
      </w:pPr>
      <w:r w:rsidRPr="00841AD8">
        <w:rPr>
          <w:color w:val="000000"/>
          <w:szCs w:val="20"/>
        </w:rPr>
        <w:t xml:space="preserve">o prazo de validade; </w:t>
      </w:r>
    </w:p>
    <w:p w:rsidR="002E4B74" w:rsidRPr="00841AD8" w:rsidRDefault="002E4B74" w:rsidP="002E4B74">
      <w:pPr>
        <w:numPr>
          <w:ilvl w:val="2"/>
          <w:numId w:val="19"/>
        </w:numPr>
        <w:spacing w:before="120" w:after="120" w:line="276" w:lineRule="auto"/>
        <w:jc w:val="both"/>
        <w:rPr>
          <w:color w:val="000000"/>
          <w:szCs w:val="20"/>
        </w:rPr>
      </w:pPr>
      <w:r w:rsidRPr="00841AD8">
        <w:rPr>
          <w:color w:val="000000"/>
          <w:szCs w:val="20"/>
        </w:rPr>
        <w:t xml:space="preserve">a data da emissão; </w:t>
      </w:r>
    </w:p>
    <w:p w:rsidR="002E4B74" w:rsidRPr="00841AD8" w:rsidRDefault="002E4B74" w:rsidP="002E4B74">
      <w:pPr>
        <w:numPr>
          <w:ilvl w:val="2"/>
          <w:numId w:val="19"/>
        </w:numPr>
        <w:spacing w:before="120" w:after="120" w:line="276" w:lineRule="auto"/>
        <w:jc w:val="both"/>
        <w:rPr>
          <w:color w:val="000000"/>
          <w:szCs w:val="20"/>
        </w:rPr>
      </w:pPr>
      <w:r w:rsidRPr="00841AD8">
        <w:rPr>
          <w:color w:val="000000"/>
          <w:szCs w:val="20"/>
        </w:rPr>
        <w:t xml:space="preserve">os dados do contrato e do órgão contratante; </w:t>
      </w:r>
    </w:p>
    <w:p w:rsidR="002E4B74" w:rsidRPr="00841AD8" w:rsidRDefault="002E4B74" w:rsidP="002E4B74">
      <w:pPr>
        <w:numPr>
          <w:ilvl w:val="2"/>
          <w:numId w:val="19"/>
        </w:numPr>
        <w:spacing w:before="120" w:after="120" w:line="276" w:lineRule="auto"/>
        <w:jc w:val="both"/>
        <w:rPr>
          <w:color w:val="000000"/>
          <w:szCs w:val="20"/>
        </w:rPr>
      </w:pPr>
      <w:r w:rsidRPr="00841AD8">
        <w:rPr>
          <w:color w:val="000000"/>
          <w:szCs w:val="20"/>
        </w:rPr>
        <w:t xml:space="preserve">o período de prestação dos serviços; </w:t>
      </w:r>
    </w:p>
    <w:p w:rsidR="002E4B74" w:rsidRPr="00841AD8" w:rsidRDefault="002E4B74" w:rsidP="002E4B74">
      <w:pPr>
        <w:numPr>
          <w:ilvl w:val="2"/>
          <w:numId w:val="19"/>
        </w:numPr>
        <w:spacing w:before="120" w:after="120" w:line="276" w:lineRule="auto"/>
        <w:jc w:val="both"/>
        <w:rPr>
          <w:color w:val="000000"/>
          <w:szCs w:val="20"/>
        </w:rPr>
      </w:pPr>
      <w:r w:rsidRPr="00841AD8">
        <w:rPr>
          <w:color w:val="000000"/>
          <w:szCs w:val="20"/>
        </w:rPr>
        <w:t xml:space="preserve">o valor a pagar; e </w:t>
      </w:r>
    </w:p>
    <w:p w:rsidR="002E4B74" w:rsidRPr="00841AD8" w:rsidRDefault="002E4B74" w:rsidP="002E4B74">
      <w:pPr>
        <w:numPr>
          <w:ilvl w:val="2"/>
          <w:numId w:val="19"/>
        </w:numPr>
        <w:spacing w:before="120" w:after="120" w:line="276" w:lineRule="auto"/>
        <w:jc w:val="both"/>
        <w:rPr>
          <w:color w:val="000000"/>
          <w:szCs w:val="20"/>
        </w:rPr>
      </w:pPr>
      <w:r w:rsidRPr="00841AD8">
        <w:rPr>
          <w:color w:val="000000"/>
          <w:szCs w:val="20"/>
        </w:rPr>
        <w:lastRenderedPageBreak/>
        <w:t>eventual destaque do valor de retenções tributárias cabíveis.</w:t>
      </w:r>
    </w:p>
    <w:p w:rsidR="002E4B74" w:rsidRPr="00841AD8" w:rsidRDefault="002E4B74" w:rsidP="002E4B74">
      <w:pPr>
        <w:pStyle w:val="PargrafodaLista"/>
        <w:numPr>
          <w:ilvl w:val="1"/>
          <w:numId w:val="19"/>
        </w:numPr>
        <w:spacing w:before="120" w:after="120" w:line="276" w:lineRule="auto"/>
        <w:ind w:left="426"/>
        <w:jc w:val="both"/>
        <w:rPr>
          <w:rFonts w:cs="Arial"/>
          <w:szCs w:val="20"/>
          <w:lang w:eastAsia="en-US"/>
        </w:rPr>
      </w:pPr>
      <w:r w:rsidRPr="00841AD8">
        <w:rPr>
          <w:iCs/>
          <w:szCs w:val="20"/>
        </w:rPr>
        <w:t xml:space="preserve">Havendo erro </w:t>
      </w:r>
      <w:r w:rsidRPr="00841AD8">
        <w:rPr>
          <w:color w:val="000000"/>
          <w:szCs w:val="20"/>
        </w:rPr>
        <w:t>na</w:t>
      </w:r>
      <w:r w:rsidRPr="00841AD8">
        <w:rPr>
          <w:iCs/>
          <w:szCs w:val="20"/>
        </w:rPr>
        <w:t xml:space="preserve"> apresentação da Nota Fiscal/Fatura, ou circunstância que impeça a liquidação da despesa, o </w:t>
      </w:r>
      <w:r w:rsidRPr="00841AD8">
        <w:rPr>
          <w:rFonts w:cs="Arial"/>
          <w:iCs/>
          <w:szCs w:val="20"/>
        </w:rPr>
        <w:t xml:space="preserve">pagamento ficará sobrestado até que a Contratada providencie as </w:t>
      </w:r>
      <w:r w:rsidRPr="00841AD8">
        <w:rPr>
          <w:iCs/>
          <w:szCs w:val="20"/>
        </w:rPr>
        <w:t>medidas</w:t>
      </w:r>
      <w:r w:rsidRPr="00841AD8">
        <w:rPr>
          <w:rFonts w:cs="Arial"/>
          <w:iCs/>
          <w:szCs w:val="20"/>
        </w:rPr>
        <w:t xml:space="preserve"> saneadoras. Nesta hipótese, o prazo para pagamento iniciar-se-á após a comprovação da regularização da situação, não acarretando qualquer ônus para a Contratante;</w:t>
      </w:r>
    </w:p>
    <w:p w:rsidR="002E4B74" w:rsidRPr="00841AD8" w:rsidRDefault="002E4B74" w:rsidP="002E4B74">
      <w:pPr>
        <w:pStyle w:val="PargrafodaLista"/>
        <w:numPr>
          <w:ilvl w:val="1"/>
          <w:numId w:val="19"/>
        </w:numPr>
        <w:spacing w:before="120" w:after="120" w:line="276" w:lineRule="auto"/>
        <w:ind w:left="426"/>
        <w:jc w:val="both"/>
        <w:rPr>
          <w:rFonts w:cs="Arial"/>
          <w:szCs w:val="20"/>
          <w:lang w:eastAsia="en-US"/>
        </w:rPr>
      </w:pPr>
      <w:r w:rsidRPr="00841AD8">
        <w:rPr>
          <w:szCs w:val="20"/>
        </w:rPr>
        <w:t xml:space="preserve">Nos termos do item 1, do Anexo VIII-A da Instrução Normativa SEGES/MP nº 05, de 2017, será </w:t>
      </w:r>
      <w:r w:rsidRPr="00841AD8">
        <w:rPr>
          <w:color w:val="000000"/>
          <w:szCs w:val="20"/>
        </w:rPr>
        <w:t>efetuada</w:t>
      </w:r>
      <w:r w:rsidRPr="00841AD8">
        <w:rPr>
          <w:rFonts w:cs="Arial"/>
          <w:szCs w:val="20"/>
          <w:lang w:eastAsia="en-US"/>
        </w:rPr>
        <w:t xml:space="preserve"> a retenção ou glosa no pagamento, proporcional à irregularidade verificada, sem prejuízo das sanções cabíveis, caso se constate que a Contratada:</w:t>
      </w:r>
    </w:p>
    <w:p w:rsidR="002E4B74" w:rsidRPr="00841AD8" w:rsidRDefault="002E4B74" w:rsidP="002E4B74">
      <w:pPr>
        <w:numPr>
          <w:ilvl w:val="2"/>
          <w:numId w:val="19"/>
        </w:numPr>
        <w:spacing w:before="120" w:after="120" w:line="276" w:lineRule="auto"/>
        <w:jc w:val="both"/>
        <w:rPr>
          <w:color w:val="000000"/>
          <w:szCs w:val="20"/>
        </w:rPr>
      </w:pPr>
      <w:r w:rsidRPr="00841AD8">
        <w:rPr>
          <w:color w:val="000000"/>
          <w:szCs w:val="20"/>
        </w:rPr>
        <w:t>não produziu os resultados acordados;</w:t>
      </w:r>
    </w:p>
    <w:p w:rsidR="002E4B74" w:rsidRPr="00841AD8" w:rsidRDefault="002E4B74" w:rsidP="002E4B74">
      <w:pPr>
        <w:numPr>
          <w:ilvl w:val="2"/>
          <w:numId w:val="19"/>
        </w:numPr>
        <w:spacing w:before="120" w:after="120" w:line="276" w:lineRule="auto"/>
        <w:jc w:val="both"/>
        <w:rPr>
          <w:color w:val="000000"/>
          <w:szCs w:val="20"/>
        </w:rPr>
      </w:pPr>
      <w:r w:rsidRPr="00841AD8">
        <w:rPr>
          <w:color w:val="000000"/>
          <w:szCs w:val="20"/>
        </w:rPr>
        <w:t>deixou de executar as atividades contratadas, ou não as executou com a qualidade mínima exigida;</w:t>
      </w:r>
    </w:p>
    <w:p w:rsidR="002E4B74" w:rsidRPr="00841AD8" w:rsidRDefault="002E4B74" w:rsidP="002E4B74">
      <w:pPr>
        <w:numPr>
          <w:ilvl w:val="2"/>
          <w:numId w:val="19"/>
        </w:numPr>
        <w:spacing w:before="120" w:after="120" w:line="276" w:lineRule="auto"/>
        <w:jc w:val="both"/>
        <w:rPr>
          <w:color w:val="000000"/>
          <w:szCs w:val="20"/>
        </w:rPr>
      </w:pPr>
      <w:r w:rsidRPr="00841AD8">
        <w:rPr>
          <w:color w:val="000000"/>
          <w:szCs w:val="20"/>
        </w:rPr>
        <w:t>deixou de utilizar os materiais e recursos humanos exigidos para a execução do serviço, ou utilizou-os com qualidade ou quantidade inferior à demandada.</w:t>
      </w:r>
    </w:p>
    <w:p w:rsidR="002E4B74" w:rsidRPr="00841AD8" w:rsidRDefault="002E4B74" w:rsidP="002E4B74">
      <w:pPr>
        <w:pStyle w:val="PargrafodaLista"/>
        <w:numPr>
          <w:ilvl w:val="1"/>
          <w:numId w:val="19"/>
        </w:numPr>
        <w:spacing w:before="120" w:after="120" w:line="276" w:lineRule="auto"/>
        <w:ind w:left="426"/>
        <w:jc w:val="both"/>
        <w:rPr>
          <w:rFonts w:cs="Arial"/>
          <w:szCs w:val="20"/>
          <w:lang w:eastAsia="en-US"/>
        </w:rPr>
      </w:pPr>
      <w:r w:rsidRPr="00841AD8">
        <w:rPr>
          <w:rFonts w:cs="Arial"/>
          <w:szCs w:val="20"/>
          <w:lang w:eastAsia="en-US"/>
        </w:rPr>
        <w:t>Será considerada data do pagamento o dia em que constar como emitida a ordem bancária para pagamento.</w:t>
      </w:r>
    </w:p>
    <w:p w:rsidR="002E4B74" w:rsidRPr="00841AD8" w:rsidRDefault="002E4B74" w:rsidP="002E4B74">
      <w:pPr>
        <w:pStyle w:val="PargrafodaLista"/>
        <w:numPr>
          <w:ilvl w:val="1"/>
          <w:numId w:val="19"/>
        </w:numPr>
        <w:spacing w:before="120" w:after="120" w:line="276" w:lineRule="auto"/>
        <w:ind w:left="426"/>
        <w:jc w:val="both"/>
        <w:rPr>
          <w:rFonts w:cs="Arial"/>
          <w:szCs w:val="20"/>
          <w:lang w:eastAsia="en-US"/>
        </w:rPr>
      </w:pPr>
      <w:r w:rsidRPr="00841AD8">
        <w:rPr>
          <w:rFonts w:cs="Arial"/>
          <w:szCs w:val="20"/>
          <w:lang w:eastAsia="en-US"/>
        </w:rPr>
        <w:t xml:space="preserve">Antes de cada pagamento à contratada, será realizada consulta ao </w:t>
      </w:r>
      <w:r>
        <w:rPr>
          <w:rFonts w:cs="Arial"/>
          <w:szCs w:val="20"/>
          <w:lang w:eastAsia="en-US"/>
        </w:rPr>
        <w:t>SICAF</w:t>
      </w:r>
      <w:r w:rsidRPr="00841AD8">
        <w:rPr>
          <w:rFonts w:cs="Arial"/>
          <w:szCs w:val="20"/>
          <w:lang w:eastAsia="en-US"/>
        </w:rPr>
        <w:t xml:space="preserve"> para verificar a manutenção das condições de habilitação exigidas no edital. </w:t>
      </w:r>
    </w:p>
    <w:p w:rsidR="002E4B74" w:rsidRPr="00841AD8" w:rsidRDefault="002E4B74" w:rsidP="002E4B74">
      <w:pPr>
        <w:pStyle w:val="PargrafodaLista"/>
        <w:numPr>
          <w:ilvl w:val="1"/>
          <w:numId w:val="19"/>
        </w:numPr>
        <w:spacing w:before="120" w:after="120" w:line="276" w:lineRule="auto"/>
        <w:ind w:left="426"/>
        <w:jc w:val="both"/>
        <w:rPr>
          <w:rFonts w:cs="Arial"/>
          <w:szCs w:val="20"/>
          <w:lang w:eastAsia="en-US"/>
        </w:rPr>
      </w:pPr>
      <w:r w:rsidRPr="00841AD8">
        <w:rPr>
          <w:rFonts w:cs="Arial"/>
          <w:szCs w:val="20"/>
          <w:lang w:eastAsia="en-US"/>
        </w:rPr>
        <w:t xml:space="preserve">Constatando-se, junto ao </w:t>
      </w:r>
      <w:r>
        <w:rPr>
          <w:rFonts w:cs="Arial"/>
          <w:szCs w:val="20"/>
          <w:lang w:eastAsia="en-US"/>
        </w:rPr>
        <w:t>SICAF</w:t>
      </w:r>
      <w:r w:rsidRPr="00841AD8">
        <w:rPr>
          <w:rFonts w:cs="Arial"/>
          <w:szCs w:val="20"/>
          <w:lang w:eastAsia="en-US"/>
        </w:rPr>
        <w:t>,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rsidR="002E4B74" w:rsidRPr="00841AD8" w:rsidRDefault="002E4B74" w:rsidP="002E4B74">
      <w:pPr>
        <w:pStyle w:val="PargrafodaLista"/>
        <w:numPr>
          <w:ilvl w:val="1"/>
          <w:numId w:val="19"/>
        </w:numPr>
        <w:spacing w:before="120" w:after="120" w:line="276" w:lineRule="auto"/>
        <w:ind w:left="426"/>
        <w:jc w:val="both"/>
        <w:rPr>
          <w:rFonts w:cs="Arial"/>
          <w:szCs w:val="20"/>
          <w:lang w:eastAsia="en-US"/>
        </w:rPr>
      </w:pPr>
      <w:r w:rsidRPr="00841AD8">
        <w:rPr>
          <w:rFonts w:cs="Arial"/>
          <w:szCs w:val="20"/>
          <w:lang w:eastAsia="en-US"/>
        </w:rPr>
        <w:t xml:space="preserve">Previamente à emissão de nota de empenho e a cada pagamento, a Administração deverá realizar consulta ao </w:t>
      </w:r>
      <w:r>
        <w:rPr>
          <w:rFonts w:cs="Arial"/>
          <w:szCs w:val="20"/>
          <w:lang w:eastAsia="en-US"/>
        </w:rPr>
        <w:t>SICAF</w:t>
      </w:r>
      <w:r w:rsidRPr="00841AD8">
        <w:rPr>
          <w:rFonts w:cs="Arial"/>
          <w:szCs w:val="20"/>
          <w:lang w:eastAsia="en-US"/>
        </w:rPr>
        <w:t xml:space="preserve">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rsidR="002E4B74" w:rsidRPr="00841AD8" w:rsidRDefault="002E4B74" w:rsidP="002E4B74">
      <w:pPr>
        <w:pStyle w:val="PargrafodaLista"/>
        <w:numPr>
          <w:ilvl w:val="1"/>
          <w:numId w:val="19"/>
        </w:numPr>
        <w:spacing w:before="120" w:after="120" w:line="276" w:lineRule="auto"/>
        <w:ind w:left="426"/>
        <w:jc w:val="both"/>
        <w:rPr>
          <w:rFonts w:cs="Arial"/>
          <w:szCs w:val="20"/>
          <w:lang w:eastAsia="en-US"/>
        </w:rPr>
      </w:pPr>
      <w:r w:rsidRPr="00841AD8">
        <w:rPr>
          <w:rFonts w:cs="Arial"/>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2E4B74" w:rsidRPr="00841AD8" w:rsidRDefault="002E4B74" w:rsidP="002E4B74">
      <w:pPr>
        <w:pStyle w:val="PargrafodaLista"/>
        <w:numPr>
          <w:ilvl w:val="1"/>
          <w:numId w:val="19"/>
        </w:numPr>
        <w:spacing w:before="120" w:after="120" w:line="276" w:lineRule="auto"/>
        <w:ind w:left="426"/>
        <w:jc w:val="both"/>
        <w:rPr>
          <w:rFonts w:cs="Arial"/>
          <w:szCs w:val="20"/>
          <w:lang w:eastAsia="en-US"/>
        </w:rPr>
      </w:pPr>
      <w:r w:rsidRPr="00841AD8">
        <w:rPr>
          <w:rFonts w:cs="Arial"/>
          <w:szCs w:val="20"/>
          <w:lang w:eastAsia="en-US"/>
        </w:rPr>
        <w:t xml:space="preserve">Persistindo a irregularidade, a contratante deverá adotar as medidas necessárias à rescisão contratual nos autos do processo administrativo correspondente, assegurada à contratada a ampla defesa. </w:t>
      </w:r>
    </w:p>
    <w:p w:rsidR="002E4B74" w:rsidRPr="00841AD8" w:rsidRDefault="002E4B74" w:rsidP="002E4B74">
      <w:pPr>
        <w:pStyle w:val="PargrafodaLista"/>
        <w:numPr>
          <w:ilvl w:val="1"/>
          <w:numId w:val="19"/>
        </w:numPr>
        <w:spacing w:before="120" w:after="120" w:line="276" w:lineRule="auto"/>
        <w:ind w:left="426"/>
        <w:jc w:val="both"/>
        <w:rPr>
          <w:rFonts w:cs="Arial"/>
          <w:szCs w:val="20"/>
          <w:lang w:eastAsia="en-US"/>
        </w:rPr>
      </w:pPr>
      <w:r w:rsidRPr="00841AD8">
        <w:rPr>
          <w:rFonts w:cs="Arial"/>
          <w:szCs w:val="20"/>
          <w:lang w:eastAsia="en-US"/>
        </w:rPr>
        <w:t xml:space="preserve">Havendo a efetiva execução do objeto, os pagamentos serão realizados normalmente, até que se decida pela rescisão do contrato, caso a contratada não regularize sua situação junto ao </w:t>
      </w:r>
      <w:r>
        <w:rPr>
          <w:rFonts w:cs="Arial"/>
          <w:szCs w:val="20"/>
          <w:lang w:eastAsia="en-US"/>
        </w:rPr>
        <w:t>SICAF</w:t>
      </w:r>
      <w:r w:rsidRPr="00841AD8">
        <w:rPr>
          <w:rFonts w:cs="Arial"/>
          <w:szCs w:val="20"/>
          <w:lang w:eastAsia="en-US"/>
        </w:rPr>
        <w:t xml:space="preserve">.  </w:t>
      </w:r>
    </w:p>
    <w:p w:rsidR="002E4B74" w:rsidRPr="00841AD8" w:rsidRDefault="002E4B74" w:rsidP="002E4B74">
      <w:pPr>
        <w:numPr>
          <w:ilvl w:val="2"/>
          <w:numId w:val="19"/>
        </w:numPr>
        <w:spacing w:before="120" w:after="120" w:line="276" w:lineRule="auto"/>
        <w:jc w:val="both"/>
        <w:rPr>
          <w:rFonts w:cs="Arial"/>
          <w:szCs w:val="20"/>
          <w:lang w:eastAsia="en-US"/>
        </w:rPr>
      </w:pPr>
      <w:r w:rsidRPr="00841AD8">
        <w:rPr>
          <w:rFonts w:cs="Arial"/>
          <w:szCs w:val="20"/>
          <w:lang w:eastAsia="en-US"/>
        </w:rPr>
        <w:t xml:space="preserve">Será rescindido o contrato em execução com a contratada inadimplente no </w:t>
      </w:r>
      <w:r>
        <w:rPr>
          <w:rFonts w:cs="Arial"/>
          <w:szCs w:val="20"/>
          <w:lang w:eastAsia="en-US"/>
        </w:rPr>
        <w:t>SICAF</w:t>
      </w:r>
      <w:r w:rsidRPr="00841AD8">
        <w:rPr>
          <w:rFonts w:cs="Arial"/>
          <w:szCs w:val="20"/>
          <w:lang w:eastAsia="en-US"/>
        </w:rPr>
        <w:t xml:space="preserve">, salvo por motivo de economicidade, segurança nacional ou outro de interesse público de alta relevância, devidamente justificado, em qualquer caso, pela máxima autoridade da contratante. </w:t>
      </w:r>
    </w:p>
    <w:p w:rsidR="002E4B74" w:rsidRPr="00841AD8" w:rsidRDefault="002E4B74" w:rsidP="002E4B74">
      <w:pPr>
        <w:pStyle w:val="PargrafodaLista"/>
        <w:numPr>
          <w:ilvl w:val="1"/>
          <w:numId w:val="19"/>
        </w:numPr>
        <w:spacing w:before="120" w:after="120" w:line="276" w:lineRule="auto"/>
        <w:ind w:left="426"/>
        <w:jc w:val="both"/>
        <w:rPr>
          <w:rFonts w:cs="Arial"/>
          <w:szCs w:val="20"/>
          <w:lang w:eastAsia="en-US"/>
        </w:rPr>
      </w:pPr>
      <w:r w:rsidRPr="00841AD8">
        <w:rPr>
          <w:rFonts w:cs="Arial"/>
          <w:szCs w:val="20"/>
          <w:lang w:eastAsia="en-US"/>
        </w:rPr>
        <w:t>Quando do pagamento, será efetuada a retenção tributária prevista na legislação aplicável, em especial a prevista no artigo 31 da Lei 8.212, de 1993, nos termos do item 6 do Anexo XI da IN SEGES/</w:t>
      </w:r>
      <w:r>
        <w:rPr>
          <w:rFonts w:cs="Arial"/>
          <w:szCs w:val="20"/>
          <w:lang w:eastAsia="en-US"/>
        </w:rPr>
        <w:t>MP</w:t>
      </w:r>
      <w:r w:rsidRPr="00841AD8">
        <w:rPr>
          <w:rFonts w:cs="Arial"/>
          <w:szCs w:val="20"/>
          <w:lang w:eastAsia="en-US"/>
        </w:rPr>
        <w:t xml:space="preserve"> n. 5/2017, quando couber.</w:t>
      </w:r>
    </w:p>
    <w:p w:rsidR="002E4B74" w:rsidRPr="00841AD8" w:rsidRDefault="002E4B74" w:rsidP="002E4B74">
      <w:pPr>
        <w:pStyle w:val="PargrafodaLista"/>
        <w:numPr>
          <w:ilvl w:val="1"/>
          <w:numId w:val="19"/>
        </w:numPr>
        <w:spacing w:before="120" w:after="120" w:line="276" w:lineRule="auto"/>
        <w:ind w:left="426"/>
        <w:jc w:val="both"/>
        <w:rPr>
          <w:rFonts w:cs="Arial"/>
          <w:szCs w:val="20"/>
          <w:lang w:eastAsia="en-US"/>
        </w:rPr>
      </w:pPr>
      <w:r w:rsidRPr="00841AD8">
        <w:rPr>
          <w:rFonts w:cs="Arial"/>
          <w:szCs w:val="20"/>
          <w:lang w:eastAsia="en-US"/>
        </w:rPr>
        <w:t>É vedado o pagamento, a qualquer título, por serviços prestados, à empresa privada que tenha em seu quadro societário servidor público da ativa do órgão contratante, com fundamento na Lei de Diretrizes Orçamentárias vigente.</w:t>
      </w:r>
    </w:p>
    <w:p w:rsidR="002E4B74" w:rsidRPr="00841AD8" w:rsidRDefault="002E4B74" w:rsidP="002E4B74">
      <w:pPr>
        <w:pStyle w:val="PargrafodaLista"/>
        <w:numPr>
          <w:ilvl w:val="1"/>
          <w:numId w:val="19"/>
        </w:numPr>
        <w:spacing w:before="120" w:after="120" w:line="276" w:lineRule="auto"/>
        <w:ind w:left="426"/>
        <w:jc w:val="both"/>
        <w:rPr>
          <w:rFonts w:cs="Arial"/>
          <w:color w:val="000000"/>
          <w:szCs w:val="20"/>
        </w:rPr>
      </w:pPr>
      <w:r w:rsidRPr="00841AD8">
        <w:rPr>
          <w:rFonts w:cs="Arial"/>
          <w:color w:val="000000"/>
          <w:szCs w:val="20"/>
        </w:rPr>
        <w:t xml:space="preserve">A parcela mensal a ser paga a título de aviso prévio trabalhado e indenizado corresponderá, no </w:t>
      </w:r>
      <w:r w:rsidRPr="00841AD8">
        <w:rPr>
          <w:rFonts w:cs="Arial"/>
          <w:szCs w:val="20"/>
          <w:lang w:eastAsia="en-US"/>
        </w:rPr>
        <w:t>primeiro</w:t>
      </w:r>
      <w:r w:rsidRPr="00841AD8">
        <w:rPr>
          <w:rFonts w:cs="Arial"/>
          <w:color w:val="000000"/>
          <w:szCs w:val="20"/>
        </w:rPr>
        <w:t xml:space="preserve"> ano de contratação, ao percentual originalmente fixado na planilha de preços.</w:t>
      </w:r>
    </w:p>
    <w:p w:rsidR="002E4B74" w:rsidRPr="00841AD8" w:rsidRDefault="002E4B74" w:rsidP="002E4B74">
      <w:pPr>
        <w:pStyle w:val="PargrafodaLista"/>
        <w:numPr>
          <w:ilvl w:val="2"/>
          <w:numId w:val="19"/>
        </w:numPr>
        <w:spacing w:before="120" w:after="120" w:line="276" w:lineRule="auto"/>
        <w:ind w:right="-15"/>
        <w:jc w:val="both"/>
        <w:rPr>
          <w:rFonts w:cs="Arial"/>
          <w:szCs w:val="20"/>
        </w:rPr>
      </w:pPr>
      <w:r w:rsidRPr="00841AD8">
        <w:rPr>
          <w:rFonts w:cs="Arial"/>
          <w:szCs w:val="20"/>
        </w:rPr>
        <w:lastRenderedPageBreak/>
        <w:t>Não tendo havido a incidência de custos com aviso prévio trabalhado e indenizado, a prorrogação contratual seguinte deverá prever o pagamento do percentual máximo equivalente a 03 (três) dias a mais por ano de serviço, até o limite compatível com o prazo total de vigência contratual.</w:t>
      </w:r>
    </w:p>
    <w:p w:rsidR="002E4B74" w:rsidRPr="00841AD8" w:rsidRDefault="002E4B74" w:rsidP="002E4B74">
      <w:pPr>
        <w:pStyle w:val="Textodebalo"/>
        <w:numPr>
          <w:ilvl w:val="2"/>
          <w:numId w:val="19"/>
        </w:numPr>
        <w:spacing w:before="120" w:after="120" w:line="276" w:lineRule="auto"/>
        <w:ind w:right="-15"/>
        <w:jc w:val="both"/>
        <w:rPr>
          <w:rFonts w:ascii="Arial" w:hAnsi="Arial" w:cs="Arial"/>
          <w:sz w:val="20"/>
          <w:szCs w:val="20"/>
        </w:rPr>
      </w:pPr>
      <w:r w:rsidRPr="00841AD8">
        <w:rPr>
          <w:rFonts w:ascii="Arial" w:hAnsi="Arial" w:cs="Arial"/>
          <w:sz w:val="20"/>
          <w:szCs w:val="20"/>
        </w:rPr>
        <w:t>A adequação de pagamento de que trata o subitem anterior deverá ser prevista em termo aditivo.</w:t>
      </w:r>
    </w:p>
    <w:p w:rsidR="002E4B74" w:rsidRPr="00841AD8" w:rsidRDefault="002E4B74" w:rsidP="002E4B74">
      <w:pPr>
        <w:pStyle w:val="PargrafodaLista"/>
        <w:numPr>
          <w:ilvl w:val="2"/>
          <w:numId w:val="19"/>
        </w:numPr>
        <w:spacing w:before="120" w:after="120" w:line="276" w:lineRule="auto"/>
        <w:ind w:right="-15"/>
        <w:jc w:val="both"/>
        <w:rPr>
          <w:rFonts w:cs="Arial"/>
          <w:szCs w:val="20"/>
        </w:rPr>
      </w:pPr>
      <w:r w:rsidRPr="00841AD8">
        <w:rPr>
          <w:rFonts w:cs="Arial"/>
          <w:szCs w:val="20"/>
        </w:rPr>
        <w:t>Caso tenha ocorrido a incidência parcial ou total dos custos com aviso prévio trabalhado e/ou indenizado no primeiro ano de contratação, tais rubricas deverão ser mantidas na planilha de forma complementar/proporcional, devendo o órgão contratante esclarecer a metodologia de cálculo adotada.</w:t>
      </w:r>
    </w:p>
    <w:p w:rsidR="002E4B74" w:rsidRDefault="002E4B74" w:rsidP="002E4B74">
      <w:pPr>
        <w:numPr>
          <w:ilvl w:val="1"/>
          <w:numId w:val="19"/>
        </w:numPr>
        <w:spacing w:before="120" w:after="120" w:line="276" w:lineRule="auto"/>
        <w:ind w:left="0" w:right="-15" w:firstLine="0"/>
        <w:jc w:val="both"/>
        <w:rPr>
          <w:rFonts w:cs="Arial"/>
          <w:szCs w:val="20"/>
          <w:lang w:eastAsia="en-US"/>
        </w:rPr>
      </w:pPr>
      <w:r w:rsidRPr="00841AD8">
        <w:rPr>
          <w:rFonts w:cs="Arial"/>
          <w:szCs w:val="20"/>
        </w:rPr>
        <w:t xml:space="preserve">A Contratante providenciará o desconto na fatura a ser paga do valor </w:t>
      </w:r>
      <w:r w:rsidRPr="00841AD8">
        <w:rPr>
          <w:rFonts w:eastAsia="Calibri" w:cs="Arial"/>
          <w:iCs/>
          <w:color w:val="000000"/>
          <w:szCs w:val="20"/>
          <w:lang w:eastAsia="en-US"/>
        </w:rPr>
        <w:t>global</w:t>
      </w:r>
      <w:r w:rsidRPr="00841AD8">
        <w:rPr>
          <w:rFonts w:cs="Arial"/>
          <w:szCs w:val="20"/>
        </w:rPr>
        <w:t xml:space="preserve"> pago a título de vale-</w:t>
      </w:r>
      <w:r w:rsidRPr="00841AD8">
        <w:rPr>
          <w:rFonts w:cs="Arial"/>
          <w:color w:val="000000"/>
          <w:szCs w:val="20"/>
        </w:rPr>
        <w:t>transporte</w:t>
      </w:r>
      <w:r w:rsidRPr="00841AD8">
        <w:rPr>
          <w:rFonts w:cs="Arial"/>
          <w:szCs w:val="20"/>
        </w:rPr>
        <w:t xml:space="preserve"> em relação aos empregados da Contratada que expressamente optaram por não receber o benefício previsto na Lei nº 7.418, de 16 de dezembro de 1985, regulamentado pelo Decreto nº 95.247, de 17 de novembro de 1987</w:t>
      </w:r>
      <w:r>
        <w:rPr>
          <w:rFonts w:cs="Arial"/>
          <w:szCs w:val="20"/>
        </w:rPr>
        <w:t xml:space="preserve">. </w:t>
      </w:r>
    </w:p>
    <w:p w:rsidR="002E4B74" w:rsidRPr="00841AD8" w:rsidRDefault="002E4B74" w:rsidP="002E4B74">
      <w:pPr>
        <w:pStyle w:val="PargrafodaLista"/>
        <w:numPr>
          <w:ilvl w:val="1"/>
          <w:numId w:val="19"/>
        </w:numPr>
        <w:spacing w:before="120" w:after="120" w:line="276" w:lineRule="auto"/>
        <w:ind w:left="426"/>
        <w:jc w:val="both"/>
        <w:rPr>
          <w:rFonts w:cs="Arial"/>
          <w:szCs w:val="20"/>
          <w:lang w:eastAsia="en-US"/>
        </w:rPr>
      </w:pPr>
      <w:r w:rsidRPr="00841AD8">
        <w:rPr>
          <w:rFonts w:cs="Arial"/>
          <w:szCs w:val="20"/>
          <w:lang w:eastAsia="en-US"/>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2E4B74" w:rsidRPr="00841AD8" w:rsidRDefault="002E4B74" w:rsidP="002E4B74">
      <w:pPr>
        <w:spacing w:line="276" w:lineRule="auto"/>
        <w:ind w:left="426" w:firstLine="708"/>
        <w:jc w:val="both"/>
        <w:rPr>
          <w:rFonts w:cs="Arial"/>
          <w:szCs w:val="20"/>
        </w:rPr>
      </w:pPr>
      <w:r w:rsidRPr="00841AD8">
        <w:rPr>
          <w:rFonts w:cs="Arial"/>
          <w:szCs w:val="20"/>
        </w:rPr>
        <w:t>EM = I x N x VP, sendo:</w:t>
      </w:r>
    </w:p>
    <w:p w:rsidR="002E4B74" w:rsidRPr="00841AD8" w:rsidRDefault="002E4B74" w:rsidP="002E4B74">
      <w:pPr>
        <w:tabs>
          <w:tab w:val="left" w:pos="1701"/>
        </w:tabs>
        <w:spacing w:line="276" w:lineRule="auto"/>
        <w:ind w:firstLine="1134"/>
        <w:jc w:val="both"/>
        <w:rPr>
          <w:rFonts w:cs="Arial"/>
          <w:snapToGrid w:val="0"/>
          <w:color w:val="000000"/>
          <w:szCs w:val="20"/>
        </w:rPr>
      </w:pPr>
      <w:r w:rsidRPr="00841AD8">
        <w:rPr>
          <w:rFonts w:cs="Arial"/>
          <w:snapToGrid w:val="0"/>
          <w:color w:val="000000"/>
          <w:szCs w:val="20"/>
        </w:rPr>
        <w:t>EM = Encargos moratórios;</w:t>
      </w:r>
    </w:p>
    <w:p w:rsidR="002E4B74" w:rsidRPr="00841AD8" w:rsidRDefault="002E4B74" w:rsidP="002E4B74">
      <w:pPr>
        <w:tabs>
          <w:tab w:val="left" w:pos="1701"/>
        </w:tabs>
        <w:spacing w:line="276" w:lineRule="auto"/>
        <w:ind w:firstLine="1134"/>
        <w:jc w:val="both"/>
        <w:rPr>
          <w:rFonts w:cs="Arial"/>
          <w:color w:val="000000"/>
          <w:szCs w:val="20"/>
        </w:rPr>
      </w:pPr>
      <w:r w:rsidRPr="00841AD8">
        <w:rPr>
          <w:rFonts w:cs="Arial"/>
          <w:color w:val="000000"/>
          <w:szCs w:val="20"/>
        </w:rPr>
        <w:t>N = Número de dias entre a data prevista para o pagamento e a do efetivo pagamento;</w:t>
      </w:r>
    </w:p>
    <w:p w:rsidR="002E4B74" w:rsidRPr="00841AD8" w:rsidRDefault="002E4B74" w:rsidP="002E4B74">
      <w:pPr>
        <w:tabs>
          <w:tab w:val="left" w:pos="1701"/>
        </w:tabs>
        <w:spacing w:line="276" w:lineRule="auto"/>
        <w:ind w:firstLine="1134"/>
        <w:jc w:val="both"/>
        <w:rPr>
          <w:rFonts w:cs="Arial"/>
          <w:color w:val="000000"/>
          <w:szCs w:val="20"/>
        </w:rPr>
      </w:pPr>
      <w:r w:rsidRPr="00841AD8">
        <w:rPr>
          <w:rFonts w:cs="Arial"/>
          <w:color w:val="000000"/>
          <w:szCs w:val="20"/>
        </w:rPr>
        <w:t>VP = Valor da parcela a ser paga.</w:t>
      </w:r>
    </w:p>
    <w:p w:rsidR="002E4B74" w:rsidRPr="00841AD8" w:rsidRDefault="002E4B74" w:rsidP="002E4B74">
      <w:pPr>
        <w:tabs>
          <w:tab w:val="left" w:pos="1701"/>
        </w:tabs>
        <w:spacing w:line="276" w:lineRule="auto"/>
        <w:ind w:firstLine="1134"/>
        <w:jc w:val="both"/>
        <w:rPr>
          <w:rFonts w:cs="Arial"/>
          <w:color w:val="000000"/>
          <w:szCs w:val="20"/>
        </w:rPr>
      </w:pPr>
      <w:r w:rsidRPr="00841AD8">
        <w:rPr>
          <w:rFonts w:cs="Arial"/>
          <w:snapToGrid w:val="0"/>
          <w:color w:val="000000"/>
          <w:szCs w:val="20"/>
        </w:rPr>
        <w:t xml:space="preserve">I = Índice de compensação financeira = </w:t>
      </w:r>
      <w:r w:rsidRPr="00841AD8">
        <w:rPr>
          <w:rFonts w:cs="Arial"/>
          <w:color w:val="000000"/>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14"/>
        <w:gridCol w:w="446"/>
        <w:gridCol w:w="1276"/>
        <w:gridCol w:w="4926"/>
      </w:tblGrid>
      <w:tr w:rsidR="002E4B74" w:rsidRPr="00841AD8" w:rsidTr="003A40F5">
        <w:tc>
          <w:tcPr>
            <w:tcW w:w="2214" w:type="dxa"/>
            <w:vMerge w:val="restart"/>
            <w:vAlign w:val="center"/>
            <w:hideMark/>
          </w:tcPr>
          <w:p w:rsidR="002E4B74" w:rsidRPr="00841AD8" w:rsidRDefault="002E4B74" w:rsidP="003A40F5">
            <w:pPr>
              <w:tabs>
                <w:tab w:val="left" w:pos="1701"/>
              </w:tabs>
              <w:spacing w:line="276" w:lineRule="auto"/>
              <w:jc w:val="both"/>
              <w:rPr>
                <w:rFonts w:cs="Arial"/>
                <w:color w:val="000000"/>
                <w:szCs w:val="20"/>
              </w:rPr>
            </w:pPr>
            <w:r w:rsidRPr="00841AD8">
              <w:rPr>
                <w:rFonts w:cs="Arial"/>
                <w:color w:val="000000"/>
                <w:szCs w:val="20"/>
              </w:rPr>
              <w:t>I = (TX)</w:t>
            </w:r>
          </w:p>
        </w:tc>
        <w:tc>
          <w:tcPr>
            <w:tcW w:w="446" w:type="dxa"/>
            <w:vMerge w:val="restart"/>
            <w:vAlign w:val="center"/>
            <w:hideMark/>
          </w:tcPr>
          <w:p w:rsidR="002E4B74" w:rsidRPr="00841AD8" w:rsidRDefault="002E4B74" w:rsidP="003A40F5">
            <w:pPr>
              <w:tabs>
                <w:tab w:val="left" w:pos="1701"/>
              </w:tabs>
              <w:spacing w:line="276" w:lineRule="auto"/>
              <w:jc w:val="both"/>
              <w:rPr>
                <w:rFonts w:cs="Arial"/>
                <w:color w:val="000000"/>
                <w:szCs w:val="20"/>
              </w:rPr>
            </w:pPr>
            <w:r w:rsidRPr="00841AD8">
              <w:rPr>
                <w:rFonts w:cs="Arial"/>
                <w:color w:val="000000"/>
                <w:szCs w:val="20"/>
              </w:rPr>
              <w:t xml:space="preserve">I = </w:t>
            </w:r>
          </w:p>
        </w:tc>
        <w:tc>
          <w:tcPr>
            <w:tcW w:w="1276" w:type="dxa"/>
            <w:tcBorders>
              <w:top w:val="nil"/>
              <w:left w:val="nil"/>
              <w:bottom w:val="single" w:sz="4" w:space="0" w:color="auto"/>
              <w:right w:val="nil"/>
            </w:tcBorders>
            <w:hideMark/>
          </w:tcPr>
          <w:p w:rsidR="002E4B74" w:rsidRPr="00841AD8" w:rsidRDefault="002E4B74" w:rsidP="003A40F5">
            <w:pPr>
              <w:tabs>
                <w:tab w:val="left" w:pos="1701"/>
              </w:tabs>
              <w:spacing w:line="276" w:lineRule="auto"/>
              <w:jc w:val="both"/>
              <w:rPr>
                <w:rFonts w:cs="Arial"/>
                <w:color w:val="000000"/>
                <w:szCs w:val="20"/>
              </w:rPr>
            </w:pPr>
            <w:r w:rsidRPr="00841AD8">
              <w:rPr>
                <w:rFonts w:cs="Arial"/>
                <w:color w:val="000000"/>
                <w:szCs w:val="20"/>
              </w:rPr>
              <w:t>( 6 / 100 )</w:t>
            </w:r>
          </w:p>
        </w:tc>
        <w:tc>
          <w:tcPr>
            <w:tcW w:w="4926" w:type="dxa"/>
            <w:vMerge w:val="restart"/>
            <w:vAlign w:val="center"/>
          </w:tcPr>
          <w:p w:rsidR="002E4B74" w:rsidRPr="00841AD8" w:rsidRDefault="002E4B74" w:rsidP="003A40F5">
            <w:pPr>
              <w:tabs>
                <w:tab w:val="left" w:pos="1701"/>
              </w:tabs>
              <w:spacing w:line="276" w:lineRule="auto"/>
              <w:ind w:left="742"/>
              <w:jc w:val="both"/>
              <w:rPr>
                <w:rFonts w:cs="Arial"/>
                <w:color w:val="000000"/>
                <w:szCs w:val="20"/>
              </w:rPr>
            </w:pPr>
            <w:r w:rsidRPr="00841AD8">
              <w:rPr>
                <w:rFonts w:cs="Arial"/>
                <w:color w:val="000000"/>
                <w:szCs w:val="20"/>
              </w:rPr>
              <w:t>I = 0,00016438</w:t>
            </w:r>
          </w:p>
          <w:p w:rsidR="002E4B74" w:rsidRPr="00841AD8" w:rsidRDefault="002E4B74" w:rsidP="003A40F5">
            <w:pPr>
              <w:tabs>
                <w:tab w:val="left" w:pos="1701"/>
              </w:tabs>
              <w:spacing w:line="276" w:lineRule="auto"/>
              <w:ind w:left="742"/>
              <w:jc w:val="both"/>
              <w:rPr>
                <w:rFonts w:cs="Arial"/>
                <w:color w:val="000000"/>
                <w:szCs w:val="20"/>
              </w:rPr>
            </w:pPr>
            <w:r w:rsidRPr="00841AD8">
              <w:rPr>
                <w:rFonts w:cs="Arial"/>
                <w:color w:val="000000"/>
                <w:szCs w:val="20"/>
              </w:rPr>
              <w:t>TX = Percentual da taxa anual = 6%</w:t>
            </w:r>
          </w:p>
          <w:p w:rsidR="002E4B74" w:rsidRPr="00841AD8" w:rsidRDefault="002E4B74" w:rsidP="003A40F5">
            <w:pPr>
              <w:tabs>
                <w:tab w:val="left" w:pos="1701"/>
              </w:tabs>
              <w:spacing w:line="276" w:lineRule="auto"/>
              <w:ind w:left="742"/>
              <w:jc w:val="both"/>
              <w:rPr>
                <w:rFonts w:cs="Arial"/>
                <w:color w:val="000000"/>
                <w:szCs w:val="20"/>
              </w:rPr>
            </w:pPr>
          </w:p>
        </w:tc>
      </w:tr>
    </w:tbl>
    <w:p w:rsidR="002E4B74" w:rsidRPr="009D30B6" w:rsidRDefault="002E4B74" w:rsidP="002E4B74">
      <w:pPr>
        <w:spacing w:before="120" w:after="120" w:line="276" w:lineRule="auto"/>
        <w:jc w:val="both"/>
        <w:rPr>
          <w:rFonts w:cs="Arial"/>
          <w:bCs/>
          <w:szCs w:val="20"/>
        </w:rPr>
      </w:pPr>
      <w:r>
        <w:rPr>
          <w:rFonts w:cs="Arial"/>
          <w:szCs w:val="20"/>
        </w:rPr>
        <w:t xml:space="preserve">4.19    </w:t>
      </w:r>
      <w:r w:rsidRPr="009D30B6">
        <w:rPr>
          <w:rFonts w:cs="Arial"/>
          <w:szCs w:val="20"/>
        </w:rPr>
        <w:t>Os</w:t>
      </w:r>
      <w:r w:rsidRPr="009D30B6">
        <w:rPr>
          <w:rFonts w:cs="Arial"/>
          <w:bCs/>
          <w:szCs w:val="20"/>
        </w:rPr>
        <w:t xml:space="preserve"> itens abaixo são baseados em ESTIMATIVAS, de ocorrência mensal, </w:t>
      </w:r>
      <w:r w:rsidRPr="009D30B6">
        <w:rPr>
          <w:rFonts w:cs="Arial"/>
          <w:b/>
          <w:bCs/>
          <w:szCs w:val="20"/>
        </w:rPr>
        <w:t>que somente serão pagos mediante o ateste do fiscal do contrato, e no número exato de ocorrências registradas em cada mês,</w:t>
      </w:r>
      <w:r w:rsidRPr="009D30B6">
        <w:rPr>
          <w:rFonts w:cs="Arial"/>
          <w:bCs/>
          <w:szCs w:val="20"/>
        </w:rPr>
        <w:t xml:space="preserve"> para mais ou para menos, de acordo com as necessidades de cada unidade participante, durante a vigência do contrato. São eles:</w:t>
      </w:r>
    </w:p>
    <w:p w:rsidR="002E4B74" w:rsidRPr="009D30B6" w:rsidRDefault="002E4B74" w:rsidP="002E4B74">
      <w:pPr>
        <w:spacing w:before="120" w:after="120" w:line="276" w:lineRule="auto"/>
        <w:ind w:left="360"/>
        <w:jc w:val="both"/>
        <w:rPr>
          <w:rFonts w:cs="Arial"/>
          <w:bCs/>
          <w:szCs w:val="20"/>
        </w:rPr>
      </w:pPr>
      <w:r>
        <w:rPr>
          <w:rFonts w:cs="Arial"/>
          <w:bCs/>
          <w:szCs w:val="20"/>
        </w:rPr>
        <w:tab/>
      </w:r>
      <w:r>
        <w:rPr>
          <w:rFonts w:cs="Arial"/>
          <w:bCs/>
          <w:szCs w:val="20"/>
        </w:rPr>
        <w:tab/>
        <w:t>4.19.1</w:t>
      </w:r>
      <w:r w:rsidRPr="009D30B6">
        <w:rPr>
          <w:rFonts w:cs="Arial"/>
          <w:bCs/>
          <w:szCs w:val="20"/>
        </w:rPr>
        <w:tab/>
        <w:t>Estimativas de Hospedagem/diárias por mês;</w:t>
      </w:r>
    </w:p>
    <w:p w:rsidR="002E4B74" w:rsidRPr="009D30B6" w:rsidRDefault="002E4B74" w:rsidP="002E4B74">
      <w:pPr>
        <w:spacing w:before="120" w:after="120" w:line="276" w:lineRule="auto"/>
        <w:ind w:left="360"/>
        <w:jc w:val="both"/>
        <w:rPr>
          <w:rFonts w:cs="Arial"/>
          <w:bCs/>
          <w:szCs w:val="20"/>
        </w:rPr>
      </w:pPr>
      <w:r>
        <w:rPr>
          <w:rFonts w:cs="Arial"/>
          <w:bCs/>
          <w:szCs w:val="20"/>
        </w:rPr>
        <w:tab/>
      </w:r>
      <w:r>
        <w:rPr>
          <w:rFonts w:cs="Arial"/>
          <w:bCs/>
          <w:szCs w:val="20"/>
        </w:rPr>
        <w:tab/>
        <w:t>4.19.2</w:t>
      </w:r>
      <w:r w:rsidRPr="009D30B6">
        <w:rPr>
          <w:rFonts w:cs="Arial"/>
          <w:bCs/>
          <w:szCs w:val="20"/>
        </w:rPr>
        <w:tab/>
        <w:t>Estimativas de Café fora da sede/mês;</w:t>
      </w:r>
    </w:p>
    <w:p w:rsidR="002E4B74" w:rsidRPr="009D30B6" w:rsidRDefault="002E4B74" w:rsidP="002E4B74">
      <w:pPr>
        <w:spacing w:before="120" w:after="120" w:line="276" w:lineRule="auto"/>
        <w:ind w:left="360"/>
        <w:jc w:val="both"/>
        <w:rPr>
          <w:rFonts w:cs="Arial"/>
          <w:bCs/>
          <w:szCs w:val="20"/>
        </w:rPr>
      </w:pPr>
      <w:r>
        <w:rPr>
          <w:rFonts w:cs="Arial"/>
          <w:bCs/>
          <w:szCs w:val="20"/>
        </w:rPr>
        <w:tab/>
      </w:r>
      <w:r>
        <w:rPr>
          <w:rFonts w:cs="Arial"/>
          <w:bCs/>
          <w:szCs w:val="20"/>
        </w:rPr>
        <w:tab/>
        <w:t>4.19.3</w:t>
      </w:r>
      <w:r w:rsidRPr="009D30B6">
        <w:rPr>
          <w:rFonts w:cs="Arial"/>
          <w:bCs/>
          <w:szCs w:val="20"/>
        </w:rPr>
        <w:tab/>
        <w:t>Estimativas de Almoço fora da sede/mês;</w:t>
      </w:r>
    </w:p>
    <w:p w:rsidR="002E4B74" w:rsidRPr="009D30B6" w:rsidRDefault="002E4B74" w:rsidP="002E4B74">
      <w:pPr>
        <w:spacing w:before="120" w:after="120" w:line="276" w:lineRule="auto"/>
        <w:ind w:left="360"/>
        <w:jc w:val="both"/>
        <w:rPr>
          <w:rFonts w:cs="Arial"/>
          <w:bCs/>
          <w:szCs w:val="20"/>
        </w:rPr>
      </w:pPr>
      <w:r>
        <w:rPr>
          <w:rFonts w:cs="Arial"/>
          <w:bCs/>
          <w:szCs w:val="20"/>
        </w:rPr>
        <w:tab/>
      </w:r>
      <w:r>
        <w:rPr>
          <w:rFonts w:cs="Arial"/>
          <w:bCs/>
          <w:szCs w:val="20"/>
        </w:rPr>
        <w:tab/>
        <w:t>4.19.4</w:t>
      </w:r>
      <w:r w:rsidRPr="009D30B6">
        <w:rPr>
          <w:rFonts w:cs="Arial"/>
          <w:bCs/>
          <w:szCs w:val="20"/>
        </w:rPr>
        <w:tab/>
        <w:t>Estimativas de Janta fora da sede/mês;</w:t>
      </w:r>
    </w:p>
    <w:p w:rsidR="002E4B74" w:rsidRPr="009D30B6" w:rsidRDefault="002E4B74" w:rsidP="002E4B74">
      <w:pPr>
        <w:spacing w:before="120" w:after="120" w:line="276" w:lineRule="auto"/>
        <w:ind w:left="360"/>
        <w:jc w:val="both"/>
        <w:rPr>
          <w:rFonts w:cs="Arial"/>
          <w:bCs/>
          <w:szCs w:val="20"/>
        </w:rPr>
      </w:pPr>
      <w:r>
        <w:rPr>
          <w:rFonts w:cs="Arial"/>
          <w:bCs/>
          <w:szCs w:val="20"/>
        </w:rPr>
        <w:tab/>
      </w:r>
      <w:r>
        <w:rPr>
          <w:rFonts w:cs="Arial"/>
          <w:bCs/>
          <w:szCs w:val="20"/>
        </w:rPr>
        <w:tab/>
        <w:t>4.19.5</w:t>
      </w:r>
      <w:r w:rsidRPr="009D30B6">
        <w:rPr>
          <w:rFonts w:cs="Arial"/>
          <w:bCs/>
          <w:szCs w:val="20"/>
        </w:rPr>
        <w:tab/>
        <w:t>Estimativas de dias de motorista fora da sede para desconto do Vale refeição;</w:t>
      </w:r>
    </w:p>
    <w:p w:rsidR="002E4B74" w:rsidRPr="009D30B6" w:rsidRDefault="002E4B74" w:rsidP="002E4B74">
      <w:pPr>
        <w:spacing w:before="120" w:after="120" w:line="276" w:lineRule="auto"/>
        <w:ind w:left="360"/>
        <w:jc w:val="both"/>
        <w:rPr>
          <w:rFonts w:cs="Arial"/>
          <w:bCs/>
          <w:szCs w:val="20"/>
        </w:rPr>
      </w:pPr>
      <w:r>
        <w:rPr>
          <w:rFonts w:cs="Arial"/>
          <w:bCs/>
          <w:szCs w:val="20"/>
        </w:rPr>
        <w:tab/>
      </w:r>
      <w:r>
        <w:rPr>
          <w:rFonts w:cs="Arial"/>
          <w:bCs/>
          <w:szCs w:val="20"/>
        </w:rPr>
        <w:tab/>
        <w:t>4.19.6</w:t>
      </w:r>
      <w:r w:rsidRPr="009D30B6">
        <w:rPr>
          <w:rFonts w:cs="Arial"/>
          <w:bCs/>
          <w:szCs w:val="20"/>
        </w:rPr>
        <w:tab/>
        <w:t>Estimativas de Horas Extras Normais 50%/ mês (até duas horas a mais da jornada normal por dia, até as 22 horas;</w:t>
      </w:r>
    </w:p>
    <w:p w:rsidR="002E4B74" w:rsidRPr="009D30B6" w:rsidRDefault="002E4B74" w:rsidP="002E4B74">
      <w:pPr>
        <w:spacing w:before="120" w:after="120" w:line="276" w:lineRule="auto"/>
        <w:ind w:left="360"/>
        <w:jc w:val="both"/>
        <w:rPr>
          <w:rFonts w:cs="Arial"/>
          <w:bCs/>
          <w:szCs w:val="20"/>
        </w:rPr>
      </w:pPr>
      <w:r>
        <w:rPr>
          <w:rFonts w:cs="Arial"/>
          <w:bCs/>
          <w:szCs w:val="20"/>
        </w:rPr>
        <w:tab/>
      </w:r>
      <w:r>
        <w:rPr>
          <w:rFonts w:cs="Arial"/>
          <w:bCs/>
          <w:szCs w:val="20"/>
        </w:rPr>
        <w:tab/>
        <w:t>4.19.7</w:t>
      </w:r>
      <w:r w:rsidRPr="009D30B6">
        <w:rPr>
          <w:rFonts w:cs="Arial"/>
          <w:bCs/>
          <w:szCs w:val="20"/>
        </w:rPr>
        <w:tab/>
        <w:t>Estimativas de Horas Extras Normais 100%/mês (Terceira hora extra em diante da jornada normal por dia, até as 22 horas);</w:t>
      </w:r>
    </w:p>
    <w:p w:rsidR="002E4B74" w:rsidRPr="009D30B6" w:rsidRDefault="002E4B74" w:rsidP="002E4B74">
      <w:pPr>
        <w:spacing w:before="120" w:after="120" w:line="276" w:lineRule="auto"/>
        <w:ind w:left="360"/>
        <w:jc w:val="both"/>
        <w:rPr>
          <w:rFonts w:cs="Arial"/>
          <w:bCs/>
          <w:szCs w:val="20"/>
        </w:rPr>
      </w:pPr>
      <w:r>
        <w:rPr>
          <w:rFonts w:cs="Arial"/>
          <w:bCs/>
          <w:szCs w:val="20"/>
        </w:rPr>
        <w:lastRenderedPageBreak/>
        <w:tab/>
      </w:r>
      <w:r>
        <w:rPr>
          <w:rFonts w:cs="Arial"/>
          <w:bCs/>
          <w:szCs w:val="20"/>
        </w:rPr>
        <w:tab/>
        <w:t>4.19.8</w:t>
      </w:r>
      <w:r w:rsidRPr="009D30B6">
        <w:rPr>
          <w:rFonts w:cs="Arial"/>
          <w:bCs/>
          <w:szCs w:val="20"/>
        </w:rPr>
        <w:tab/>
        <w:t>Estimativas de Horas Extras Noturnas 50%/mês (Primeiras duas horas jornada noturna por dia, das as 22.01 às 05.59 horas);</w:t>
      </w:r>
    </w:p>
    <w:p w:rsidR="002E4B74" w:rsidRPr="009D30B6" w:rsidRDefault="002E4B74" w:rsidP="002E4B74">
      <w:pPr>
        <w:spacing w:before="120" w:after="120" w:line="276" w:lineRule="auto"/>
        <w:ind w:left="360"/>
        <w:jc w:val="both"/>
        <w:rPr>
          <w:rFonts w:cs="Arial"/>
          <w:bCs/>
          <w:szCs w:val="20"/>
        </w:rPr>
      </w:pPr>
      <w:r>
        <w:rPr>
          <w:rFonts w:cs="Arial"/>
          <w:bCs/>
          <w:szCs w:val="20"/>
        </w:rPr>
        <w:tab/>
      </w:r>
      <w:r>
        <w:rPr>
          <w:rFonts w:cs="Arial"/>
          <w:bCs/>
          <w:szCs w:val="20"/>
        </w:rPr>
        <w:tab/>
        <w:t>4.19.9</w:t>
      </w:r>
      <w:r w:rsidRPr="009D30B6">
        <w:rPr>
          <w:rFonts w:cs="Arial"/>
          <w:bCs/>
          <w:szCs w:val="20"/>
        </w:rPr>
        <w:tab/>
        <w:t>Estimativas de Horas Extras Noturnas 100%/mês (Terceira hora noturna em diante  jornada noturna por dia, das as 22.01 às 05.59 horas);</w:t>
      </w:r>
    </w:p>
    <w:p w:rsidR="002E4B74" w:rsidRPr="009D30B6" w:rsidRDefault="002E4B74" w:rsidP="002E4B74">
      <w:pPr>
        <w:spacing w:before="120" w:after="120" w:line="276" w:lineRule="auto"/>
        <w:ind w:left="360"/>
        <w:jc w:val="both"/>
        <w:rPr>
          <w:rFonts w:cs="Arial"/>
          <w:bCs/>
          <w:szCs w:val="20"/>
        </w:rPr>
      </w:pPr>
      <w:r>
        <w:rPr>
          <w:rFonts w:cs="Arial"/>
          <w:bCs/>
          <w:szCs w:val="20"/>
        </w:rPr>
        <w:tab/>
      </w:r>
      <w:r>
        <w:rPr>
          <w:rFonts w:cs="Arial"/>
          <w:bCs/>
          <w:szCs w:val="20"/>
        </w:rPr>
        <w:tab/>
        <w:t>4.19</w:t>
      </w:r>
      <w:r w:rsidRPr="009D30B6">
        <w:rPr>
          <w:rFonts w:cs="Arial"/>
          <w:bCs/>
          <w:szCs w:val="20"/>
        </w:rPr>
        <w:t>.</w:t>
      </w:r>
      <w:r>
        <w:rPr>
          <w:rFonts w:cs="Arial"/>
          <w:bCs/>
          <w:szCs w:val="20"/>
        </w:rPr>
        <w:t>1</w:t>
      </w:r>
      <w:r w:rsidRPr="009D30B6">
        <w:rPr>
          <w:rFonts w:cs="Arial"/>
          <w:bCs/>
          <w:szCs w:val="20"/>
        </w:rPr>
        <w:t>0 Estimativas de Horas Extras Normais 50%/ mês (até TRÊS horas a mais da jornada normal por dia, até as 22 horas);</w:t>
      </w:r>
    </w:p>
    <w:p w:rsidR="002E4B74" w:rsidRPr="009D30B6" w:rsidRDefault="002E4B74" w:rsidP="002E4B74">
      <w:pPr>
        <w:spacing w:before="120" w:after="120" w:line="276" w:lineRule="auto"/>
        <w:ind w:left="360"/>
        <w:jc w:val="both"/>
        <w:rPr>
          <w:rFonts w:cs="Arial"/>
          <w:bCs/>
          <w:szCs w:val="20"/>
        </w:rPr>
      </w:pPr>
      <w:r>
        <w:rPr>
          <w:rFonts w:cs="Arial"/>
          <w:bCs/>
          <w:szCs w:val="20"/>
        </w:rPr>
        <w:tab/>
      </w:r>
      <w:r>
        <w:rPr>
          <w:rFonts w:cs="Arial"/>
          <w:bCs/>
          <w:szCs w:val="20"/>
        </w:rPr>
        <w:tab/>
        <w:t>4.19</w:t>
      </w:r>
      <w:r w:rsidRPr="009D30B6">
        <w:rPr>
          <w:rFonts w:cs="Arial"/>
          <w:bCs/>
          <w:szCs w:val="20"/>
        </w:rPr>
        <w:t>.11 Estimativas de Horas Extras Normais 100%/mês ( QUARTA hora extra em diante da jornada normal por dia, até as 22 horas);</w:t>
      </w:r>
    </w:p>
    <w:p w:rsidR="002E4B74" w:rsidRPr="009D30B6" w:rsidRDefault="002E4B74" w:rsidP="002E4B74">
      <w:pPr>
        <w:spacing w:before="120" w:after="120" w:line="276" w:lineRule="auto"/>
        <w:ind w:left="360"/>
        <w:jc w:val="both"/>
        <w:rPr>
          <w:rFonts w:cs="Arial"/>
          <w:bCs/>
          <w:szCs w:val="20"/>
        </w:rPr>
      </w:pPr>
      <w:r>
        <w:rPr>
          <w:rFonts w:cs="Arial"/>
          <w:bCs/>
          <w:szCs w:val="20"/>
        </w:rPr>
        <w:tab/>
      </w:r>
      <w:r>
        <w:rPr>
          <w:rFonts w:cs="Arial"/>
          <w:bCs/>
          <w:szCs w:val="20"/>
        </w:rPr>
        <w:tab/>
        <w:t>4.19</w:t>
      </w:r>
      <w:r w:rsidRPr="009D30B6">
        <w:rPr>
          <w:rFonts w:cs="Arial"/>
          <w:bCs/>
          <w:szCs w:val="20"/>
        </w:rPr>
        <w:t>.12 Estimativas de Horas Extras Noturnas 50%/mês (Primeiras TRÊS horas jornada noturna por dia, das as 22.01 às 05.59 horas)</w:t>
      </w:r>
    </w:p>
    <w:p w:rsidR="002E4B74" w:rsidRPr="009D30B6" w:rsidRDefault="002E4B74" w:rsidP="002E4B74">
      <w:pPr>
        <w:spacing w:before="120" w:after="120" w:line="276" w:lineRule="auto"/>
        <w:ind w:left="360"/>
        <w:jc w:val="both"/>
        <w:rPr>
          <w:rFonts w:cs="Arial"/>
          <w:bCs/>
          <w:szCs w:val="20"/>
        </w:rPr>
      </w:pPr>
      <w:r>
        <w:rPr>
          <w:rFonts w:cs="Arial"/>
          <w:bCs/>
          <w:szCs w:val="20"/>
        </w:rPr>
        <w:tab/>
      </w:r>
      <w:r>
        <w:rPr>
          <w:rFonts w:cs="Arial"/>
          <w:bCs/>
          <w:szCs w:val="20"/>
        </w:rPr>
        <w:tab/>
        <w:t>4.19</w:t>
      </w:r>
      <w:r w:rsidRPr="009D30B6">
        <w:rPr>
          <w:rFonts w:cs="Arial"/>
          <w:bCs/>
          <w:szCs w:val="20"/>
        </w:rPr>
        <w:t>.13 Estimativas de Horas Extras Noturnas 100%/mês (QUARTA  hora noturna em diante  jornada noturna por dia, das as 22.01 às 05.59 horas).</w:t>
      </w:r>
    </w:p>
    <w:p w:rsidR="002E4B74" w:rsidRPr="004F6223" w:rsidRDefault="002E4B74" w:rsidP="002E4B74">
      <w:pPr>
        <w:spacing w:before="120" w:after="120" w:line="276" w:lineRule="auto"/>
        <w:ind w:left="425"/>
        <w:jc w:val="both"/>
        <w:rPr>
          <w:rFonts w:cs="Arial"/>
          <w:strike/>
          <w:szCs w:val="20"/>
        </w:rPr>
      </w:pPr>
    </w:p>
    <w:p w:rsidR="002E4B74" w:rsidRDefault="002E4B74" w:rsidP="002E4B74">
      <w:pPr>
        <w:pStyle w:val="Nivel01Titulo"/>
        <w:rPr>
          <w:rFonts w:cs="Arial"/>
        </w:rPr>
      </w:pPr>
      <w:r w:rsidRPr="00683DFF">
        <w:rPr>
          <w:rFonts w:cs="Arial"/>
        </w:rPr>
        <w:t>CLÁUSULA SEXTA – REAJUSTAM</w:t>
      </w:r>
      <w:r>
        <w:rPr>
          <w:rFonts w:cs="Arial"/>
        </w:rPr>
        <w:t>ENTO DE PREÇOS EM SENTIDO AMPLO (REPACTUAÇÃO).</w:t>
      </w:r>
    </w:p>
    <w:p w:rsidR="002E4B74" w:rsidRPr="0025252B" w:rsidRDefault="002E4B74" w:rsidP="002E4B74">
      <w:pPr>
        <w:pStyle w:val="PargrafodaLista"/>
        <w:numPr>
          <w:ilvl w:val="1"/>
          <w:numId w:val="17"/>
        </w:numPr>
        <w:spacing w:before="120" w:after="120" w:line="276" w:lineRule="auto"/>
        <w:jc w:val="both"/>
        <w:rPr>
          <w:rFonts w:cs="Arial"/>
          <w:szCs w:val="20"/>
        </w:rPr>
      </w:pPr>
      <w:r w:rsidRPr="0025252B">
        <w:rPr>
          <w:rFonts w:cs="Arial"/>
          <w:szCs w:val="20"/>
        </w:rPr>
        <w:t>Visando à adequação aos novos preços praticados no mercado, desde que solicitado pela CONTRATADA e observado o interregno mínimo de 1 (um) ano contado na forma apresentada no subitem que se seguirá, o valor consignado no Termo de Contrato será repactuado, competindo à CONTRATADA justificar e comprovar a variação dos custos, apresentando memória de cálculo e planilhas apropriadas para análise e posterior aprovação da CONTRATANTE, na forma  estatuída no Decreto n° 9.507, de 2018, e nas disposições aplicáveis da Instrução Normativa SEGES/MP n° 5, de 2017.</w:t>
      </w:r>
    </w:p>
    <w:p w:rsidR="002E4B74" w:rsidRPr="0025252B" w:rsidRDefault="002E4B74" w:rsidP="002E4B74">
      <w:pPr>
        <w:numPr>
          <w:ilvl w:val="1"/>
          <w:numId w:val="17"/>
        </w:numPr>
        <w:spacing w:before="120" w:after="120" w:line="276" w:lineRule="auto"/>
        <w:jc w:val="both"/>
        <w:rPr>
          <w:rFonts w:cs="Arial"/>
          <w:szCs w:val="20"/>
        </w:rPr>
      </w:pPr>
      <w:r w:rsidRPr="0025252B">
        <w:rPr>
          <w:rFonts w:cs="Arial"/>
          <w:szCs w:val="20"/>
        </w:rPr>
        <w:t>A repactuação poderá ser dividida em tantas parcelas quantas forem necessárias, em respeito ao princípio da anualidade do reajustamento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w:t>
      </w:r>
    </w:p>
    <w:p w:rsidR="002E4B74" w:rsidRPr="0025252B" w:rsidRDefault="002E4B74" w:rsidP="002E4B74">
      <w:pPr>
        <w:numPr>
          <w:ilvl w:val="1"/>
          <w:numId w:val="17"/>
        </w:numPr>
        <w:spacing w:before="120" w:after="120" w:line="276" w:lineRule="auto"/>
        <w:jc w:val="both"/>
        <w:rPr>
          <w:rFonts w:cs="Arial"/>
          <w:szCs w:val="20"/>
        </w:rPr>
      </w:pPr>
      <w:r w:rsidRPr="0025252B">
        <w:rPr>
          <w:rFonts w:cs="Arial"/>
          <w:szCs w:val="20"/>
        </w:rPr>
        <w:t>O interregno mínimo de 1 (um) ano para a primeira repactuação será contado:</w:t>
      </w:r>
    </w:p>
    <w:p w:rsidR="002E4B74" w:rsidRPr="0025252B" w:rsidRDefault="002E4B74" w:rsidP="002E4B74">
      <w:pPr>
        <w:numPr>
          <w:ilvl w:val="2"/>
          <w:numId w:val="17"/>
        </w:numPr>
        <w:spacing w:before="120" w:after="120" w:line="276" w:lineRule="auto"/>
        <w:jc w:val="both"/>
        <w:rPr>
          <w:rFonts w:cs="Arial"/>
          <w:szCs w:val="20"/>
        </w:rPr>
      </w:pPr>
      <w:r w:rsidRPr="0025252B">
        <w:rPr>
          <w:rFonts w:cs="Arial"/>
          <w:szCs w:val="20"/>
        </w:rPr>
        <w:t>Para os custos relativos à mão de obra, vinculados à data-base da categoria profissional: a partir dos efeitos financeiros do acordo, dissídio ou convenção coletiva de trabalho, vigente à época da apresentação da proposta, relativo a cada categoria profissional abrangida pelo contrato;</w:t>
      </w:r>
    </w:p>
    <w:p w:rsidR="002E4B74" w:rsidRPr="0025252B" w:rsidRDefault="002E4B74" w:rsidP="002E4B74">
      <w:pPr>
        <w:numPr>
          <w:ilvl w:val="2"/>
          <w:numId w:val="17"/>
        </w:numPr>
        <w:spacing w:before="120" w:after="120" w:line="276" w:lineRule="auto"/>
        <w:jc w:val="both"/>
        <w:rPr>
          <w:rFonts w:cs="Arial"/>
          <w:szCs w:val="20"/>
        </w:rPr>
      </w:pPr>
      <w:r w:rsidRPr="0025252B">
        <w:rPr>
          <w:rFonts w:cs="Arial"/>
          <w:szCs w:val="20"/>
        </w:rPr>
        <w:t>Para os insumos discriminados na Planilha de Custos e Formação de Preços que estejam diretamente vinculados ao valor de preço público (tarifa): do último reajuste aprovado por autoridade governamental ou realizado por determinação legal ou normativa;</w:t>
      </w:r>
    </w:p>
    <w:p w:rsidR="002E4B74" w:rsidRPr="0025252B" w:rsidRDefault="002E4B74" w:rsidP="002E4B74">
      <w:pPr>
        <w:numPr>
          <w:ilvl w:val="2"/>
          <w:numId w:val="17"/>
        </w:numPr>
        <w:spacing w:before="120" w:after="120" w:line="276" w:lineRule="auto"/>
        <w:jc w:val="both"/>
        <w:rPr>
          <w:rFonts w:cs="Arial"/>
          <w:szCs w:val="20"/>
        </w:rPr>
      </w:pPr>
      <w:r w:rsidRPr="0025252B">
        <w:rPr>
          <w:rFonts w:cs="Arial"/>
          <w:szCs w:val="20"/>
        </w:rPr>
        <w:t>Para os demais custos, sujeitos à variação de preços do mercado (insumos não decorrentes da mão de obra): a partir da data limite para apresentação das propostas constante do Edital.</w:t>
      </w:r>
    </w:p>
    <w:p w:rsidR="002E4B74" w:rsidRPr="0025252B" w:rsidRDefault="002E4B74" w:rsidP="002E4B74">
      <w:pPr>
        <w:numPr>
          <w:ilvl w:val="1"/>
          <w:numId w:val="17"/>
        </w:numPr>
        <w:spacing w:before="120" w:after="120" w:line="276" w:lineRule="auto"/>
        <w:jc w:val="both"/>
        <w:rPr>
          <w:rFonts w:cs="Arial"/>
          <w:szCs w:val="20"/>
        </w:rPr>
      </w:pPr>
      <w:r w:rsidRPr="0025252B">
        <w:rPr>
          <w:rFonts w:cs="Arial"/>
          <w:szCs w:val="20"/>
        </w:rPr>
        <w:t xml:space="preserve">Nas repactuações subsequentes à primeira, o interregno de um ano será computado da última repactuação correspondente à mesma parcela objeto de nova solicitação. Entende-se como última </w:t>
      </w:r>
      <w:r w:rsidRPr="0025252B">
        <w:rPr>
          <w:rFonts w:cs="Arial"/>
          <w:szCs w:val="20"/>
        </w:rPr>
        <w:lastRenderedPageBreak/>
        <w:t xml:space="preserve">repactuação, a data em que iniciados seus efeitos financeiros, independentemente daquela em que celebrada ou apostilada. </w:t>
      </w:r>
    </w:p>
    <w:p w:rsidR="002E4B74" w:rsidRPr="0025252B" w:rsidRDefault="002E4B74" w:rsidP="002E4B74">
      <w:pPr>
        <w:numPr>
          <w:ilvl w:val="1"/>
          <w:numId w:val="17"/>
        </w:numPr>
        <w:spacing w:before="120" w:after="120" w:line="276" w:lineRule="auto"/>
        <w:jc w:val="both"/>
        <w:rPr>
          <w:rFonts w:cs="Arial"/>
          <w:szCs w:val="20"/>
        </w:rPr>
      </w:pPr>
      <w:r w:rsidRPr="0025252B">
        <w:rPr>
          <w:rFonts w:cs="Arial"/>
          <w:szCs w:val="20"/>
        </w:rPr>
        <w:t>O prazo para a CONTRATADA solicitar a repactuação encerra-se na data da prorrogação contratual subsequente ao novo acordo, dissídio ou convenção coletiva que fixar os novos custos de mão de obra da categoria profissional abrangida pelo contrato, ou na data do encerramento da vigência do contrato, caso não haja prorrogação.</w:t>
      </w:r>
    </w:p>
    <w:p w:rsidR="002E4B74" w:rsidRPr="0025252B" w:rsidRDefault="002E4B74" w:rsidP="002E4B74">
      <w:pPr>
        <w:numPr>
          <w:ilvl w:val="1"/>
          <w:numId w:val="17"/>
        </w:numPr>
        <w:spacing w:before="120" w:after="120" w:line="276" w:lineRule="auto"/>
        <w:jc w:val="both"/>
        <w:rPr>
          <w:rFonts w:cs="Arial"/>
          <w:szCs w:val="20"/>
        </w:rPr>
      </w:pPr>
      <w:r w:rsidRPr="0025252B">
        <w:rPr>
          <w:rFonts w:cs="Arial"/>
          <w:szCs w:val="20"/>
        </w:rPr>
        <w:t>Caso a CONTRATADA não solicite a repactuação tempestivamente, dentro do prazo acima fixado, ocorrerá a preclusão do direito à repactuação.</w:t>
      </w:r>
    </w:p>
    <w:p w:rsidR="002E4B74" w:rsidRPr="0025252B" w:rsidRDefault="002E4B74" w:rsidP="002E4B74">
      <w:pPr>
        <w:numPr>
          <w:ilvl w:val="1"/>
          <w:numId w:val="17"/>
        </w:numPr>
        <w:spacing w:before="120" w:after="120" w:line="276" w:lineRule="auto"/>
        <w:jc w:val="both"/>
        <w:rPr>
          <w:rFonts w:cs="Arial"/>
          <w:szCs w:val="20"/>
        </w:rPr>
      </w:pPr>
      <w:r w:rsidRPr="0025252B">
        <w:rPr>
          <w:rFonts w:cs="Arial"/>
          <w:szCs w:val="20"/>
        </w:rPr>
        <w:t>Nessas condições, se a vigência do contrato tiver sido prorrogada, nova repactuação só poderá ser pleiteada após o decurso de novo interregno mínimo de 1 (um) ano, contado:</w:t>
      </w:r>
    </w:p>
    <w:p w:rsidR="002E4B74" w:rsidRPr="0025252B" w:rsidRDefault="002E4B74" w:rsidP="002E4B74">
      <w:pPr>
        <w:numPr>
          <w:ilvl w:val="2"/>
          <w:numId w:val="17"/>
        </w:numPr>
        <w:spacing w:before="120" w:after="120" w:line="276" w:lineRule="auto"/>
        <w:jc w:val="both"/>
        <w:rPr>
          <w:rFonts w:cs="Arial"/>
          <w:szCs w:val="20"/>
        </w:rPr>
      </w:pPr>
      <w:r w:rsidRPr="0025252B">
        <w:rPr>
          <w:rFonts w:cs="Arial"/>
          <w:szCs w:val="20"/>
        </w:rPr>
        <w:t>da vigência do acordo, dissídio ou convenção coletiva anterior, em relação aos custos decorrentes de mão de obra;</w:t>
      </w:r>
    </w:p>
    <w:p w:rsidR="002E4B74" w:rsidRPr="0025252B" w:rsidRDefault="002E4B74" w:rsidP="002E4B74">
      <w:pPr>
        <w:numPr>
          <w:ilvl w:val="2"/>
          <w:numId w:val="17"/>
        </w:numPr>
        <w:spacing w:before="120" w:after="120" w:line="276" w:lineRule="auto"/>
        <w:jc w:val="both"/>
        <w:rPr>
          <w:rFonts w:cs="Arial"/>
          <w:szCs w:val="20"/>
        </w:rPr>
      </w:pPr>
      <w:r w:rsidRPr="0025252B">
        <w:rPr>
          <w:rFonts w:cs="Arial"/>
          <w:szCs w:val="20"/>
        </w:rPr>
        <w:t>do último reajuste aprovado por autoridade governamental ou realizado por determinação legal ou normativa, para os insumos discriminados na planilha de custos e formação de preços que estejam diretamente vinculados ao valor de preço público (tarifa);</w:t>
      </w:r>
    </w:p>
    <w:p w:rsidR="002E4B74" w:rsidRPr="0025252B" w:rsidRDefault="002E4B74" w:rsidP="002E4B74">
      <w:pPr>
        <w:numPr>
          <w:ilvl w:val="2"/>
          <w:numId w:val="17"/>
        </w:numPr>
        <w:spacing w:before="120" w:after="120" w:line="276" w:lineRule="auto"/>
        <w:jc w:val="both"/>
        <w:rPr>
          <w:rFonts w:cs="Arial"/>
          <w:szCs w:val="20"/>
        </w:rPr>
      </w:pPr>
      <w:r w:rsidRPr="0025252B">
        <w:rPr>
          <w:rFonts w:cs="Arial"/>
          <w:szCs w:val="20"/>
        </w:rPr>
        <w:t>do dia em que se completou um ou mais anos da apresentação da proposta, em relação aos custos sujeitos à variação de preços do mercado;</w:t>
      </w:r>
    </w:p>
    <w:p w:rsidR="002E4B74" w:rsidRPr="0025252B" w:rsidRDefault="002E4B74" w:rsidP="002E4B74">
      <w:pPr>
        <w:numPr>
          <w:ilvl w:val="1"/>
          <w:numId w:val="17"/>
        </w:numPr>
        <w:spacing w:before="120" w:after="120" w:line="276" w:lineRule="auto"/>
        <w:jc w:val="both"/>
        <w:rPr>
          <w:rFonts w:cs="Arial"/>
          <w:szCs w:val="20"/>
        </w:rPr>
      </w:pPr>
      <w:r w:rsidRPr="0025252B">
        <w:rPr>
          <w:rFonts w:cs="Arial"/>
          <w:szCs w:val="20"/>
        </w:rPr>
        <w:t xml:space="preserve">Caso, na data da prorrogação contratual, ainda não tenha sido celebrado o novo acordo, dissídio ou convenção coletiva da categoria, ou ainda não tenha sido possível à CONTRATANTE ou à CONTRATADA proceder aos cálculos devidos, deverá ser inserida cláusula no termo aditivo de prorrogação para resguardar o direito futuro à repactuação, a ser exercido tão logo se disponha dos valores reajustados, sob pena de preclusão. </w:t>
      </w:r>
    </w:p>
    <w:p w:rsidR="002E4B74" w:rsidRPr="0025252B" w:rsidRDefault="002E4B74" w:rsidP="002E4B74">
      <w:pPr>
        <w:numPr>
          <w:ilvl w:val="1"/>
          <w:numId w:val="17"/>
        </w:numPr>
        <w:spacing w:before="120" w:after="120" w:line="276" w:lineRule="auto"/>
        <w:jc w:val="both"/>
        <w:rPr>
          <w:rFonts w:cs="Arial"/>
          <w:szCs w:val="20"/>
        </w:rPr>
      </w:pPr>
      <w:r w:rsidRPr="0025252B">
        <w:rPr>
          <w:rFonts w:cs="Arial"/>
          <w:szCs w:val="20"/>
        </w:rPr>
        <w:t>Quando a contratação envolver mais de uma categoria profissional, com datas base diferenciadas, a repactuação deverá ser dividida em tantas parcelas quantos forem os acordos, dissídios ou convenções coletivas das categorias envolvidas na contratação.</w:t>
      </w:r>
    </w:p>
    <w:p w:rsidR="002E4B74" w:rsidRPr="0025252B" w:rsidRDefault="002E4B74" w:rsidP="002E4B74">
      <w:pPr>
        <w:numPr>
          <w:ilvl w:val="1"/>
          <w:numId w:val="17"/>
        </w:numPr>
        <w:spacing w:before="120" w:after="120" w:line="276" w:lineRule="auto"/>
        <w:jc w:val="both"/>
        <w:rPr>
          <w:rFonts w:cs="Arial"/>
          <w:szCs w:val="20"/>
        </w:rPr>
      </w:pPr>
      <w:r w:rsidRPr="0025252B">
        <w:rPr>
          <w:rFonts w:cs="Arial"/>
          <w:szCs w:val="20"/>
        </w:rPr>
        <w:t xml:space="preserve">É vedada a inclusão, por ocasião da repactuação, de benefícios não previstos na proposta inicial, exceto quando se tornarem obrigatórios por força de instrumento legal, sentença normativa, Acordo, Convenção e Dissídio Coletivo de Trabalho.  </w:t>
      </w:r>
    </w:p>
    <w:p w:rsidR="002E4B74" w:rsidRPr="0025252B" w:rsidRDefault="002E4B74" w:rsidP="002E4B74">
      <w:pPr>
        <w:numPr>
          <w:ilvl w:val="1"/>
          <w:numId w:val="17"/>
        </w:numPr>
        <w:spacing w:before="120" w:after="120" w:line="276" w:lineRule="auto"/>
        <w:jc w:val="both"/>
        <w:rPr>
          <w:rFonts w:cs="Arial"/>
          <w:szCs w:val="20"/>
        </w:rPr>
      </w:pPr>
      <w:r w:rsidRPr="0025252B">
        <w:rPr>
          <w:rFonts w:cs="Arial"/>
          <w:szCs w:val="20"/>
        </w:rPr>
        <w:t xml:space="preserve">A CONTRATANTE não se vincula às disposições contidas em Acordos, Dissídios ou Convenções Coletivas que tratem do pagamento de participação dos trabalhadores nos lucros ou resultados da empresa contratada, de matéria não trabalhista, de obrigações e direitos que somente se aplicam aos contratos com a Administração Pública, ou que estabeleçam direitos não previstos em lei, tais como valores ou índices obrigatórios de encargos sociais ou previdenciários, bem como de preços para os insumos relacionados ao exercício da atividade. </w:t>
      </w:r>
    </w:p>
    <w:p w:rsidR="002E4B74" w:rsidRPr="0025252B" w:rsidRDefault="002E4B74" w:rsidP="002E4B74">
      <w:pPr>
        <w:numPr>
          <w:ilvl w:val="1"/>
          <w:numId w:val="17"/>
        </w:numPr>
        <w:spacing w:before="120" w:after="120" w:line="276" w:lineRule="auto"/>
        <w:jc w:val="both"/>
        <w:rPr>
          <w:rFonts w:cs="Arial"/>
          <w:szCs w:val="20"/>
        </w:rPr>
      </w:pPr>
      <w:r w:rsidRPr="0025252B">
        <w:rPr>
          <w:rFonts w:cs="Arial"/>
          <w:szCs w:val="20"/>
        </w:rPr>
        <w:t xml:space="preserve">Quando a repactuação se referir aos custos da mão de obra, a CONTRATADA efetuará a comprovação da variação dos custos dos serviços por meio de Planilha de Custos e Formação de Preços, acompanhada da apresentação do novo acordo, dissídio ou convenção coletiva da categoria </w:t>
      </w:r>
      <w:r w:rsidRPr="00774186">
        <w:rPr>
          <w:rFonts w:cs="Arial"/>
          <w:szCs w:val="20"/>
        </w:rPr>
        <w:t>profissional</w:t>
      </w:r>
      <w:r w:rsidRPr="0025252B">
        <w:rPr>
          <w:rFonts w:cs="Arial"/>
          <w:szCs w:val="20"/>
        </w:rPr>
        <w:t xml:space="preserve"> abrangida pelo contrato.</w:t>
      </w:r>
    </w:p>
    <w:p w:rsidR="002E4B74" w:rsidRPr="0025252B" w:rsidRDefault="002E4B74" w:rsidP="002E4B74">
      <w:pPr>
        <w:numPr>
          <w:ilvl w:val="2"/>
          <w:numId w:val="17"/>
        </w:numPr>
        <w:spacing w:before="120" w:after="120" w:line="276" w:lineRule="auto"/>
        <w:jc w:val="both"/>
        <w:rPr>
          <w:rFonts w:cs="Arial"/>
          <w:szCs w:val="20"/>
        </w:rPr>
      </w:pPr>
      <w:r w:rsidRPr="0025252B">
        <w:rPr>
          <w:rFonts w:cs="Arial"/>
          <w:szCs w:val="20"/>
        </w:rPr>
        <w:lastRenderedPageBreak/>
        <w:t xml:space="preserve">No caso de atraso ou não divulgação do índice de reajustamento, a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rsidR="002E4B74" w:rsidRPr="0025252B" w:rsidRDefault="002E4B74" w:rsidP="002E4B74">
      <w:pPr>
        <w:numPr>
          <w:ilvl w:val="2"/>
          <w:numId w:val="17"/>
        </w:numPr>
        <w:spacing w:before="120" w:after="120" w:line="276" w:lineRule="auto"/>
        <w:jc w:val="both"/>
        <w:rPr>
          <w:rFonts w:cs="Arial"/>
          <w:szCs w:val="20"/>
        </w:rPr>
      </w:pPr>
      <w:r w:rsidRPr="0025252B">
        <w:rPr>
          <w:rFonts w:cs="Arial"/>
          <w:szCs w:val="20"/>
        </w:rPr>
        <w:t xml:space="preserve">Nas aferições finais, o índice utilizado para a repactuação dos insumos será, obrigatoriamente, o definitivo. </w:t>
      </w:r>
    </w:p>
    <w:p w:rsidR="002E4B74" w:rsidRPr="0025252B" w:rsidRDefault="002E4B74" w:rsidP="002E4B74">
      <w:pPr>
        <w:numPr>
          <w:ilvl w:val="2"/>
          <w:numId w:val="17"/>
        </w:numPr>
        <w:spacing w:before="120" w:after="120" w:line="276" w:lineRule="auto"/>
        <w:jc w:val="both"/>
        <w:rPr>
          <w:rFonts w:cs="Arial"/>
          <w:szCs w:val="20"/>
        </w:rPr>
      </w:pPr>
      <w:r w:rsidRPr="0025252B">
        <w:rPr>
          <w:rFonts w:cs="Arial"/>
          <w:szCs w:val="20"/>
        </w:rPr>
        <w:t xml:space="preserve">Caso o índice estabelecido para a repactuação de insumos venha a ser extinto ou de qualquer forma não possa mais ser utilizado, será adotado, em substituição, o que vier a ser determinado pela legislação então em vigor. </w:t>
      </w:r>
    </w:p>
    <w:p w:rsidR="002E4B74" w:rsidRPr="0025252B" w:rsidRDefault="002E4B74" w:rsidP="002E4B74">
      <w:pPr>
        <w:numPr>
          <w:ilvl w:val="2"/>
          <w:numId w:val="17"/>
        </w:numPr>
        <w:spacing w:before="120" w:after="120" w:line="276" w:lineRule="auto"/>
        <w:jc w:val="both"/>
        <w:rPr>
          <w:rFonts w:cs="Arial"/>
          <w:szCs w:val="20"/>
        </w:rPr>
      </w:pPr>
      <w:r w:rsidRPr="0025252B">
        <w:rPr>
          <w:rFonts w:cs="Arial"/>
          <w:szCs w:val="20"/>
        </w:rPr>
        <w:t xml:space="preserve">Na ausência de previsão legal quanto ao índice substituto, as partes elegerão novo índice oficial, para reajustamento do preço do valor remanescente dos insumos e materiais, por meio de termo aditivo.  </w:t>
      </w:r>
    </w:p>
    <w:p w:rsidR="002E4B74" w:rsidRPr="0025252B" w:rsidRDefault="002E4B74" w:rsidP="002E4B74">
      <w:pPr>
        <w:numPr>
          <w:ilvl w:val="1"/>
          <w:numId w:val="17"/>
        </w:numPr>
        <w:spacing w:before="120" w:after="120" w:line="276" w:lineRule="auto"/>
        <w:jc w:val="both"/>
        <w:rPr>
          <w:rFonts w:cs="Arial"/>
          <w:szCs w:val="20"/>
        </w:rPr>
      </w:pPr>
      <w:r w:rsidRPr="0025252B">
        <w:rPr>
          <w:rFonts w:cs="Arial"/>
          <w:szCs w:val="20"/>
        </w:rPr>
        <w:t>Os novos valores contratuais decorrentes das repactuações terão suas vigências iniciadas observando-se o seguinte:</w:t>
      </w:r>
    </w:p>
    <w:p w:rsidR="002E4B74" w:rsidRPr="0025252B" w:rsidRDefault="002E4B74" w:rsidP="002E4B74">
      <w:pPr>
        <w:numPr>
          <w:ilvl w:val="2"/>
          <w:numId w:val="17"/>
        </w:numPr>
        <w:spacing w:before="120" w:after="120" w:line="276" w:lineRule="auto"/>
        <w:jc w:val="both"/>
        <w:rPr>
          <w:rFonts w:cs="Arial"/>
          <w:szCs w:val="20"/>
        </w:rPr>
      </w:pPr>
      <w:r w:rsidRPr="0025252B">
        <w:rPr>
          <w:rFonts w:cs="Arial"/>
          <w:szCs w:val="20"/>
        </w:rPr>
        <w:t>a partir da ocorrência do fato gerador que deu causa à repactuação;</w:t>
      </w:r>
    </w:p>
    <w:p w:rsidR="002E4B74" w:rsidRPr="0025252B" w:rsidRDefault="002E4B74" w:rsidP="002E4B74">
      <w:pPr>
        <w:numPr>
          <w:ilvl w:val="2"/>
          <w:numId w:val="17"/>
        </w:numPr>
        <w:spacing w:before="120" w:after="120" w:line="276" w:lineRule="auto"/>
        <w:jc w:val="both"/>
        <w:rPr>
          <w:rFonts w:cs="Arial"/>
          <w:szCs w:val="20"/>
        </w:rPr>
      </w:pPr>
      <w:r w:rsidRPr="0025252B">
        <w:rPr>
          <w:rFonts w:cs="Arial"/>
          <w:szCs w:val="20"/>
        </w:rPr>
        <w:t>em data futura, desde que acordada entre as partes, sem prejuízo da contagem de periodicidade para concessão das próximas repactuações futuras; ou</w:t>
      </w:r>
    </w:p>
    <w:p w:rsidR="002E4B74" w:rsidRPr="0025252B" w:rsidRDefault="002E4B74" w:rsidP="002E4B74">
      <w:pPr>
        <w:numPr>
          <w:ilvl w:val="2"/>
          <w:numId w:val="17"/>
        </w:numPr>
        <w:spacing w:before="120" w:after="120" w:line="276" w:lineRule="auto"/>
        <w:jc w:val="both"/>
        <w:rPr>
          <w:rFonts w:cs="Arial"/>
          <w:szCs w:val="20"/>
        </w:rPr>
      </w:pPr>
      <w:r w:rsidRPr="0025252B">
        <w:rPr>
          <w:rFonts w:cs="Arial"/>
          <w:szCs w:val="20"/>
        </w:rPr>
        <w:t>em data anterior à ocorrência do fato gerador, exclusivamente quando a repactuação envolver revisão do custo de mão de obra em que o próprio fato gerador, na forma de acordo, dissídio ou convenção coletiva, ou sentença normativa, contemplar data de vigência retroativa, podendo esta ser considerada para efeito de compensação do pagamento devido, assim como para a contagem da anualidade em repactuações futuras.</w:t>
      </w:r>
    </w:p>
    <w:p w:rsidR="002E4B74" w:rsidRPr="0025252B" w:rsidRDefault="002E4B74" w:rsidP="002E4B74">
      <w:pPr>
        <w:numPr>
          <w:ilvl w:val="1"/>
          <w:numId w:val="17"/>
        </w:numPr>
        <w:spacing w:before="120" w:after="120" w:line="276" w:lineRule="auto"/>
        <w:jc w:val="both"/>
        <w:rPr>
          <w:rFonts w:cs="Arial"/>
          <w:szCs w:val="20"/>
        </w:rPr>
      </w:pPr>
      <w:r w:rsidRPr="0025252B">
        <w:rPr>
          <w:rFonts w:cs="Arial"/>
          <w:szCs w:val="20"/>
        </w:rPr>
        <w:t>Os efeitos financeiros da repactuação ficarão restritos exclusivamente aos itens que a motivaram, e apenas em relação à diferença porventura existente.</w:t>
      </w:r>
    </w:p>
    <w:p w:rsidR="002E4B74" w:rsidRPr="0025252B" w:rsidRDefault="002E4B74" w:rsidP="002E4B74">
      <w:pPr>
        <w:numPr>
          <w:ilvl w:val="1"/>
          <w:numId w:val="17"/>
        </w:numPr>
        <w:spacing w:before="120" w:after="120" w:line="276" w:lineRule="auto"/>
        <w:jc w:val="both"/>
        <w:rPr>
          <w:rFonts w:cs="Arial"/>
          <w:szCs w:val="20"/>
        </w:rPr>
      </w:pPr>
      <w:r w:rsidRPr="0025252B">
        <w:rPr>
          <w:rFonts w:cs="Arial"/>
          <w:szCs w:val="20"/>
        </w:rPr>
        <w:t>A decisão sobre o pedido de repactuação deve ser feita no prazo máximo de sessenta dias, contados a partir da solicitação e da entrega dos comprovantes de variação dos custos.</w:t>
      </w:r>
    </w:p>
    <w:p w:rsidR="002E4B74" w:rsidRPr="0025252B" w:rsidRDefault="002E4B74" w:rsidP="002E4B74">
      <w:pPr>
        <w:numPr>
          <w:ilvl w:val="1"/>
          <w:numId w:val="17"/>
        </w:numPr>
        <w:spacing w:before="120" w:after="120" w:line="276" w:lineRule="auto"/>
        <w:jc w:val="both"/>
        <w:rPr>
          <w:rFonts w:cs="Arial"/>
          <w:szCs w:val="20"/>
        </w:rPr>
      </w:pPr>
      <w:r w:rsidRPr="0025252B">
        <w:rPr>
          <w:rFonts w:cs="Arial"/>
          <w:szCs w:val="20"/>
        </w:rPr>
        <w:t>O prazo referido no subitem anterior ficará suspenso enquanto a CONTRATADA não cumprir os atos ou apresentar a documentação solicitada pela CONTRATANTE para a comprovação da variação dos custos.</w:t>
      </w:r>
    </w:p>
    <w:p w:rsidR="002E4B74" w:rsidRPr="0025252B" w:rsidRDefault="002E4B74" w:rsidP="002E4B74">
      <w:pPr>
        <w:numPr>
          <w:ilvl w:val="1"/>
          <w:numId w:val="17"/>
        </w:numPr>
        <w:spacing w:before="120" w:after="120" w:line="276" w:lineRule="auto"/>
        <w:jc w:val="both"/>
        <w:rPr>
          <w:rFonts w:cs="Arial"/>
          <w:szCs w:val="20"/>
        </w:rPr>
      </w:pPr>
      <w:r w:rsidRPr="0025252B">
        <w:rPr>
          <w:rFonts w:cs="Arial"/>
          <w:szCs w:val="20"/>
        </w:rPr>
        <w:t xml:space="preserve">As repactuações serão formalizadas por meio de </w:t>
      </w:r>
      <w:proofErr w:type="spellStart"/>
      <w:r w:rsidRPr="0025252B">
        <w:rPr>
          <w:rFonts w:cs="Arial"/>
          <w:szCs w:val="20"/>
        </w:rPr>
        <w:t>apostilamento</w:t>
      </w:r>
      <w:proofErr w:type="spellEnd"/>
      <w:r w:rsidRPr="0025252B">
        <w:rPr>
          <w:rFonts w:cs="Arial"/>
          <w:szCs w:val="20"/>
        </w:rPr>
        <w:t>, exceto quando coincidirem com a prorrogação contratual, caso em que deverão ser formalizadas por aditamento ao contrato.</w:t>
      </w:r>
    </w:p>
    <w:p w:rsidR="002E4B74" w:rsidRPr="009152DA" w:rsidRDefault="002E4B74" w:rsidP="009152DA">
      <w:pPr>
        <w:pStyle w:val="PargrafodaLista"/>
        <w:numPr>
          <w:ilvl w:val="1"/>
          <w:numId w:val="17"/>
        </w:numPr>
        <w:rPr>
          <w:rFonts w:ascii="Times New Roman" w:hAnsi="Times New Roman" w:cs="Times New Roman"/>
          <w:sz w:val="24"/>
        </w:rPr>
      </w:pPr>
      <w:r w:rsidRPr="009152DA">
        <w:rPr>
          <w:rFonts w:ascii="Times New Roman" w:hAnsi="Times New Roman" w:cs="Times New Roman"/>
          <w:sz w:val="24"/>
        </w:rPr>
        <w:t>O CONTRATADO deverá complementar a garantia contratual anteriormente prestada, de modo que se mantenha a proporção de 5% (cinco por cento) em relação ao valor contratado, como condição para a repactuação, nos termos da alínea K do item 3.1 do Anexo VII-F da IN SEGES/MP n. 5/2017.</w:t>
      </w:r>
    </w:p>
    <w:p w:rsidR="002E4B74" w:rsidRPr="00F802AE" w:rsidRDefault="002E4B74" w:rsidP="002E4B74"/>
    <w:p w:rsidR="002E4B74" w:rsidRDefault="002E4B74" w:rsidP="002E4B74">
      <w:pPr>
        <w:pStyle w:val="Nivel01Titulo"/>
        <w:rPr>
          <w:rFonts w:cs="Arial"/>
        </w:rPr>
      </w:pPr>
      <w:r w:rsidRPr="00E87608">
        <w:rPr>
          <w:rFonts w:cs="Arial"/>
        </w:rPr>
        <w:lastRenderedPageBreak/>
        <w:t>CLÁUSULA SÉTIMA – GARANTIA DE EXECUÇÃO</w:t>
      </w:r>
    </w:p>
    <w:p w:rsidR="002E4B74" w:rsidRPr="008F1BFD" w:rsidRDefault="002E4B74" w:rsidP="002E4B74">
      <w:pPr>
        <w:pStyle w:val="PargrafodaLista"/>
        <w:numPr>
          <w:ilvl w:val="1"/>
          <w:numId w:val="17"/>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2E4B74" w:rsidRPr="008F1BFD" w:rsidRDefault="002E4B74" w:rsidP="002E4B74">
      <w:pPr>
        <w:pStyle w:val="PargrafodaLista"/>
        <w:numPr>
          <w:ilvl w:val="1"/>
          <w:numId w:val="17"/>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No prazo máximo de 10 (dez) dias úteis, prorrogáveis por igual período, a critério do contratante, contados da assinatura do contrato, a contratada deverá apresentar comprovante</w:t>
      </w:r>
      <w:r w:rsidRPr="008F1BFD">
        <w:rPr>
          <w:rFonts w:ascii="Times New Roman" w:eastAsia="Calibri" w:hAnsi="Times New Roman" w:cs="Times New Roman"/>
          <w:sz w:val="24"/>
          <w:lang w:eastAsia="en-US"/>
        </w:rPr>
        <w:t xml:space="preserve"> de prestação de garantia, podendo optar por caução em dinheiro ou títulos da dívida pública, seguro-garantia ou fiança bancária. </w:t>
      </w:r>
    </w:p>
    <w:p w:rsidR="002E4B74" w:rsidRPr="008F1BFD" w:rsidRDefault="002E4B74" w:rsidP="002E4B74">
      <w:pPr>
        <w:pStyle w:val="PargrafodaLista"/>
        <w:numPr>
          <w:ilvl w:val="2"/>
          <w:numId w:val="17"/>
        </w:numPr>
        <w:tabs>
          <w:tab w:val="left" w:pos="1440"/>
        </w:tabs>
        <w:autoSpaceDE w:val="0"/>
        <w:snapToGrid w:val="0"/>
        <w:spacing w:before="120" w:after="120" w:line="276" w:lineRule="auto"/>
        <w:jc w:val="both"/>
        <w:rPr>
          <w:rFonts w:ascii="Times New Roman" w:hAnsi="Times New Roman" w:cs="Times New Roman"/>
          <w:bCs/>
          <w:iCs/>
          <w:sz w:val="24"/>
        </w:rPr>
      </w:pPr>
      <w:r w:rsidRPr="008F1BFD">
        <w:rPr>
          <w:rFonts w:ascii="Times New Roman" w:hAnsi="Times New Roman" w:cs="Times New Roman"/>
          <w:bCs/>
          <w:iCs/>
          <w:sz w:val="24"/>
        </w:rPr>
        <w:t xml:space="preserve">A inobservância do prazo fixado para apresentação da garantia acarretará a aplicação de multa de 0,07% (sete centésimos por cento) do valor total do contrato por dia de atraso, até o máximo de 2% (dois por cento). </w:t>
      </w:r>
    </w:p>
    <w:p w:rsidR="002E4B74" w:rsidRPr="008F1BFD" w:rsidRDefault="002E4B74" w:rsidP="002E4B74">
      <w:pPr>
        <w:pStyle w:val="PargrafodaLista"/>
        <w:numPr>
          <w:ilvl w:val="2"/>
          <w:numId w:val="17"/>
        </w:numPr>
        <w:tabs>
          <w:tab w:val="left" w:pos="1440"/>
        </w:tabs>
        <w:autoSpaceDE w:val="0"/>
        <w:snapToGrid w:val="0"/>
        <w:spacing w:before="120" w:after="120" w:line="276" w:lineRule="auto"/>
        <w:jc w:val="both"/>
        <w:rPr>
          <w:rFonts w:ascii="Times New Roman" w:hAnsi="Times New Roman" w:cs="Times New Roman"/>
          <w:bCs/>
          <w:iCs/>
          <w:sz w:val="24"/>
        </w:rPr>
      </w:pPr>
      <w:r w:rsidRPr="008F1BFD">
        <w:rPr>
          <w:rFonts w:ascii="Times New Roman" w:hAnsi="Times New Roman" w:cs="Times New Roman"/>
          <w:bCs/>
          <w:iCs/>
          <w:sz w:val="24"/>
        </w:rPr>
        <w:t xml:space="preserve">O atraso superior a 25 (vinte e cinco) dias autoriza a Administração a promover a rescisão do contrato por descumprimento ou cumprimento irregular de suas cláusulas, conforme dispõem os incisos I e II do art. 78 da Lei n. 8.666 de 1993. </w:t>
      </w:r>
    </w:p>
    <w:p w:rsidR="002E4B74" w:rsidRPr="008F1BFD" w:rsidRDefault="002E4B74" w:rsidP="002E4B74">
      <w:pPr>
        <w:pStyle w:val="PargrafodaLista"/>
        <w:numPr>
          <w:ilvl w:val="1"/>
          <w:numId w:val="17"/>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A validade da garantia, qualquer que seja a modalidade escolhida, deverá abranger um período de 90 dias após o término da vigência contratual, conforme item 3.1 do Anexo VII-F da IN SEGES/MP nº 5/2017.</w:t>
      </w:r>
    </w:p>
    <w:p w:rsidR="002E4B74" w:rsidRPr="008F1BFD" w:rsidRDefault="002E4B74" w:rsidP="002E4B74">
      <w:pPr>
        <w:numPr>
          <w:ilvl w:val="1"/>
          <w:numId w:val="17"/>
        </w:numPr>
        <w:spacing w:before="120" w:after="120" w:line="276" w:lineRule="auto"/>
        <w:jc w:val="both"/>
        <w:rPr>
          <w:bCs/>
          <w:iCs/>
        </w:rPr>
      </w:pPr>
      <w:r w:rsidRPr="008F1BFD">
        <w:rPr>
          <w:bCs/>
          <w:iCs/>
        </w:rPr>
        <w:t xml:space="preserve">A garantia assegurará, qualquer que seja a modalidade escolhida, o pagamento de: </w:t>
      </w:r>
    </w:p>
    <w:p w:rsidR="002E4B74" w:rsidRPr="008F1BFD" w:rsidRDefault="002E4B74" w:rsidP="002E4B74">
      <w:pPr>
        <w:numPr>
          <w:ilvl w:val="2"/>
          <w:numId w:val="17"/>
        </w:numPr>
        <w:tabs>
          <w:tab w:val="left" w:pos="1440"/>
        </w:tabs>
        <w:autoSpaceDE w:val="0"/>
        <w:snapToGrid w:val="0"/>
        <w:spacing w:before="120" w:after="120" w:line="276" w:lineRule="auto"/>
        <w:jc w:val="both"/>
        <w:rPr>
          <w:bCs/>
          <w:iCs/>
        </w:rPr>
      </w:pPr>
      <w:r w:rsidRPr="008F1BFD">
        <w:rPr>
          <w:bCs/>
          <w:iCs/>
        </w:rPr>
        <w:t xml:space="preserve">prejuízos advindos do não cumprimento do objeto do contrato e do não adimplemento das demais obrigações nele previstas; </w:t>
      </w:r>
    </w:p>
    <w:p w:rsidR="002E4B74" w:rsidRPr="008F1BFD" w:rsidRDefault="002E4B74" w:rsidP="002E4B74">
      <w:pPr>
        <w:numPr>
          <w:ilvl w:val="2"/>
          <w:numId w:val="17"/>
        </w:numPr>
        <w:tabs>
          <w:tab w:val="left" w:pos="1440"/>
        </w:tabs>
        <w:autoSpaceDE w:val="0"/>
        <w:snapToGrid w:val="0"/>
        <w:spacing w:before="120" w:after="120" w:line="276" w:lineRule="auto"/>
        <w:jc w:val="both"/>
        <w:rPr>
          <w:bCs/>
          <w:iCs/>
        </w:rPr>
      </w:pPr>
      <w:r w:rsidRPr="008F1BFD">
        <w:rPr>
          <w:bCs/>
          <w:iCs/>
        </w:rPr>
        <w:t>prejuízos diretos causados à Administração decorrentes de culpa ou dolo durante a execução do contrato;</w:t>
      </w:r>
    </w:p>
    <w:p w:rsidR="002E4B74" w:rsidRPr="008F1BFD" w:rsidRDefault="002E4B74" w:rsidP="002E4B74">
      <w:pPr>
        <w:numPr>
          <w:ilvl w:val="2"/>
          <w:numId w:val="17"/>
        </w:numPr>
        <w:tabs>
          <w:tab w:val="left" w:pos="1440"/>
        </w:tabs>
        <w:autoSpaceDE w:val="0"/>
        <w:snapToGrid w:val="0"/>
        <w:spacing w:before="120" w:after="120" w:line="276" w:lineRule="auto"/>
        <w:jc w:val="both"/>
        <w:rPr>
          <w:bCs/>
          <w:iCs/>
        </w:rPr>
      </w:pPr>
      <w:r w:rsidRPr="008F1BFD">
        <w:rPr>
          <w:bCs/>
          <w:iCs/>
        </w:rPr>
        <w:t xml:space="preserve">multas moratórias e punitivas aplicadas pela Administração à contratada; e  </w:t>
      </w:r>
    </w:p>
    <w:p w:rsidR="002E4B74" w:rsidRPr="00841AD8" w:rsidRDefault="002E4B74" w:rsidP="002E4B74">
      <w:pPr>
        <w:numPr>
          <w:ilvl w:val="2"/>
          <w:numId w:val="17"/>
        </w:numPr>
        <w:tabs>
          <w:tab w:val="left" w:pos="1440"/>
        </w:tabs>
        <w:autoSpaceDE w:val="0"/>
        <w:snapToGrid w:val="0"/>
        <w:spacing w:before="120" w:after="120" w:line="276" w:lineRule="auto"/>
        <w:jc w:val="both"/>
        <w:rPr>
          <w:rFonts w:cs="Arial"/>
          <w:bCs/>
          <w:iCs/>
          <w:szCs w:val="20"/>
        </w:rPr>
      </w:pPr>
      <w:r w:rsidRPr="008F1BFD">
        <w:rPr>
          <w:bCs/>
          <w:iCs/>
        </w:rPr>
        <w:t>obrigações trabalhistas e previdenciárias de qualquer nature</w:t>
      </w:r>
      <w:r w:rsidRPr="00841AD8">
        <w:rPr>
          <w:rFonts w:cs="Arial"/>
          <w:bCs/>
          <w:iCs/>
          <w:szCs w:val="20"/>
        </w:rPr>
        <w:t>za e para com o FGTS, não adimplidas pela contratada, quando couber.</w:t>
      </w:r>
    </w:p>
    <w:p w:rsidR="002E4B74" w:rsidRPr="00841AD8" w:rsidRDefault="002E4B74" w:rsidP="002E4B74">
      <w:pPr>
        <w:numPr>
          <w:ilvl w:val="1"/>
          <w:numId w:val="17"/>
        </w:numPr>
        <w:spacing w:before="120" w:after="120" w:line="276" w:lineRule="auto"/>
        <w:jc w:val="both"/>
        <w:rPr>
          <w:rFonts w:cs="Arial"/>
          <w:szCs w:val="20"/>
        </w:rPr>
      </w:pPr>
      <w:r w:rsidRPr="00841AD8">
        <w:rPr>
          <w:rFonts w:cs="Arial"/>
          <w:szCs w:val="20"/>
        </w:rPr>
        <w:t>A modalidade seguro-garantia somente será aceita se contemplar todos os eventos indicados no item anterior, observada a legislação que rege a matéria.</w:t>
      </w:r>
    </w:p>
    <w:p w:rsidR="002E4B74" w:rsidRPr="00841AD8" w:rsidRDefault="002E4B74" w:rsidP="002E4B74">
      <w:pPr>
        <w:numPr>
          <w:ilvl w:val="1"/>
          <w:numId w:val="17"/>
        </w:numPr>
        <w:spacing w:before="120" w:after="120" w:line="276" w:lineRule="auto"/>
        <w:jc w:val="both"/>
        <w:rPr>
          <w:rFonts w:cs="Arial"/>
          <w:szCs w:val="20"/>
        </w:rPr>
      </w:pPr>
      <w:r w:rsidRPr="00841AD8">
        <w:rPr>
          <w:rFonts w:cs="Arial"/>
          <w:szCs w:val="20"/>
        </w:rPr>
        <w:t>A garantia em dinheiro deverá ser efetuada em favor da Contratante, em conta específica na Caixa Econômica Federal, com correção monetária.</w:t>
      </w:r>
    </w:p>
    <w:p w:rsidR="002E4B74" w:rsidRPr="00841AD8" w:rsidRDefault="002E4B74" w:rsidP="002E4B74">
      <w:pPr>
        <w:numPr>
          <w:ilvl w:val="1"/>
          <w:numId w:val="17"/>
        </w:numPr>
        <w:spacing w:before="120" w:after="120" w:line="276" w:lineRule="auto"/>
        <w:jc w:val="both"/>
        <w:rPr>
          <w:rFonts w:cs="Arial"/>
          <w:bCs/>
          <w:iCs/>
          <w:szCs w:val="20"/>
        </w:rPr>
      </w:pPr>
      <w:r w:rsidRPr="00841AD8">
        <w:rPr>
          <w:rFonts w:cs="Arial"/>
          <w:bCs/>
          <w:iCs/>
          <w:szCs w:val="2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2E4B74" w:rsidRPr="00841AD8" w:rsidRDefault="002E4B74" w:rsidP="002E4B74">
      <w:pPr>
        <w:numPr>
          <w:ilvl w:val="1"/>
          <w:numId w:val="17"/>
        </w:numPr>
        <w:spacing w:before="120" w:after="120" w:line="276" w:lineRule="auto"/>
        <w:jc w:val="both"/>
        <w:rPr>
          <w:rFonts w:cs="Arial"/>
          <w:bCs/>
          <w:iCs/>
          <w:szCs w:val="20"/>
        </w:rPr>
      </w:pPr>
      <w:r w:rsidRPr="00841AD8">
        <w:rPr>
          <w:rFonts w:cs="Arial"/>
          <w:bCs/>
          <w:iCs/>
          <w:szCs w:val="20"/>
        </w:rPr>
        <w:t>No caso de garantia na modalidade de fiança bancária, deverá constar expressa renúncia do fiador aos benefícios do artigo 827 do Código Civil.</w:t>
      </w:r>
    </w:p>
    <w:p w:rsidR="002E4B74" w:rsidRPr="00841AD8" w:rsidRDefault="002E4B74" w:rsidP="002E4B74">
      <w:pPr>
        <w:numPr>
          <w:ilvl w:val="1"/>
          <w:numId w:val="17"/>
        </w:numPr>
        <w:spacing w:before="120" w:after="120" w:line="276" w:lineRule="auto"/>
        <w:jc w:val="both"/>
        <w:rPr>
          <w:rFonts w:cs="Arial"/>
          <w:bCs/>
          <w:iCs/>
          <w:szCs w:val="20"/>
        </w:rPr>
      </w:pPr>
      <w:r w:rsidRPr="00841AD8">
        <w:rPr>
          <w:rFonts w:cs="Arial"/>
          <w:szCs w:val="20"/>
          <w:lang w:eastAsia="en-US"/>
        </w:rPr>
        <w:t xml:space="preserve">No caso de alteração do valor do contrato, ou prorrogação de sua vigência, a garantia deverá ser ajustada à nova situação ou renovada, seguindo os mesmos parâmetros utilizados quando da contratação. </w:t>
      </w:r>
    </w:p>
    <w:p w:rsidR="002E4B74" w:rsidRPr="00841AD8" w:rsidRDefault="002E4B74" w:rsidP="002E4B74">
      <w:pPr>
        <w:numPr>
          <w:ilvl w:val="1"/>
          <w:numId w:val="17"/>
        </w:numPr>
        <w:spacing w:before="120" w:after="120" w:line="276" w:lineRule="auto"/>
        <w:jc w:val="both"/>
        <w:rPr>
          <w:rFonts w:cs="Arial"/>
          <w:bCs/>
          <w:iCs/>
          <w:szCs w:val="20"/>
        </w:rPr>
      </w:pPr>
      <w:r w:rsidRPr="00841AD8">
        <w:rPr>
          <w:rFonts w:cs="Arial"/>
          <w:bCs/>
          <w:iCs/>
          <w:szCs w:val="20"/>
        </w:rPr>
        <w:lastRenderedPageBreak/>
        <w:t xml:space="preserve">Se o valor da garantia for utilizado total ou parcialmente em pagamento de qualquer obrigação, a Contratada obriga-se a fazer a respectiva reposição no prazo máximo de </w:t>
      </w:r>
      <w:r>
        <w:rPr>
          <w:rFonts w:cs="Arial"/>
          <w:bCs/>
          <w:iCs/>
          <w:szCs w:val="20"/>
        </w:rPr>
        <w:t>05 (cinco</w:t>
      </w:r>
      <w:r w:rsidRPr="00841AD8">
        <w:rPr>
          <w:rFonts w:cs="Arial"/>
          <w:bCs/>
          <w:iCs/>
          <w:szCs w:val="20"/>
        </w:rPr>
        <w:t>) dias úteis, contados da data em que for notificada.</w:t>
      </w:r>
    </w:p>
    <w:p w:rsidR="002E4B74" w:rsidRPr="00841AD8" w:rsidRDefault="002E4B74" w:rsidP="002E4B74">
      <w:pPr>
        <w:numPr>
          <w:ilvl w:val="1"/>
          <w:numId w:val="17"/>
        </w:numPr>
        <w:spacing w:before="120" w:after="120" w:line="276" w:lineRule="auto"/>
        <w:jc w:val="both"/>
        <w:rPr>
          <w:rFonts w:cs="Arial"/>
          <w:bCs/>
          <w:iCs/>
          <w:szCs w:val="20"/>
        </w:rPr>
      </w:pPr>
      <w:r w:rsidRPr="00841AD8">
        <w:rPr>
          <w:rFonts w:cs="Arial"/>
          <w:bCs/>
          <w:iCs/>
          <w:szCs w:val="20"/>
        </w:rPr>
        <w:t>A Contratante executará a garantia na forma prevista na legislação que rege a matéria.</w:t>
      </w:r>
    </w:p>
    <w:p w:rsidR="002E4B74" w:rsidRPr="00841AD8" w:rsidRDefault="002E4B74" w:rsidP="002E4B74">
      <w:pPr>
        <w:numPr>
          <w:ilvl w:val="1"/>
          <w:numId w:val="17"/>
        </w:numPr>
        <w:spacing w:before="120" w:after="120" w:line="276" w:lineRule="auto"/>
        <w:jc w:val="both"/>
        <w:rPr>
          <w:rFonts w:cs="Arial"/>
          <w:bCs/>
          <w:iCs/>
          <w:szCs w:val="20"/>
        </w:rPr>
      </w:pPr>
      <w:r w:rsidRPr="00841AD8">
        <w:rPr>
          <w:rFonts w:cs="Arial"/>
          <w:bCs/>
          <w:iCs/>
          <w:szCs w:val="20"/>
        </w:rPr>
        <w:t>Será considerada extinta a garantia:</w:t>
      </w:r>
      <w:r w:rsidRPr="00841AD8">
        <w:rPr>
          <w:rFonts w:cs="Arial"/>
          <w:szCs w:val="20"/>
        </w:rPr>
        <w:t xml:space="preserve"> </w:t>
      </w:r>
    </w:p>
    <w:p w:rsidR="002E4B74" w:rsidRPr="00841AD8" w:rsidRDefault="002E4B74" w:rsidP="002E4B74">
      <w:pPr>
        <w:numPr>
          <w:ilvl w:val="2"/>
          <w:numId w:val="17"/>
        </w:numPr>
        <w:tabs>
          <w:tab w:val="left" w:pos="1440"/>
        </w:tabs>
        <w:autoSpaceDE w:val="0"/>
        <w:snapToGrid w:val="0"/>
        <w:spacing w:before="120" w:after="120" w:line="276" w:lineRule="auto"/>
        <w:jc w:val="both"/>
        <w:rPr>
          <w:rFonts w:cs="Arial"/>
          <w:bCs/>
          <w:iCs/>
          <w:szCs w:val="20"/>
        </w:rPr>
      </w:pPr>
      <w:r w:rsidRPr="00841AD8">
        <w:rPr>
          <w:rFonts w:cs="Arial"/>
          <w:bCs/>
          <w:iCs/>
          <w:szCs w:val="20"/>
        </w:rPr>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2E4B74" w:rsidRPr="00841AD8" w:rsidRDefault="002E4B74" w:rsidP="002E4B74">
      <w:pPr>
        <w:numPr>
          <w:ilvl w:val="2"/>
          <w:numId w:val="17"/>
        </w:numPr>
        <w:tabs>
          <w:tab w:val="left" w:pos="1440"/>
        </w:tabs>
        <w:autoSpaceDE w:val="0"/>
        <w:snapToGrid w:val="0"/>
        <w:spacing w:before="120" w:after="120" w:line="276" w:lineRule="auto"/>
        <w:jc w:val="both"/>
        <w:rPr>
          <w:rFonts w:cs="Arial"/>
          <w:bCs/>
          <w:iCs/>
          <w:szCs w:val="20"/>
        </w:rPr>
      </w:pPr>
      <w:r w:rsidRPr="00841AD8">
        <w:rPr>
          <w:rFonts w:cs="Arial"/>
          <w:bCs/>
          <w:iCs/>
          <w:szCs w:val="20"/>
        </w:rPr>
        <w:t xml:space="preserve"> no prazo de 90 (noventa) dias após o término da vigência do contrato, caso a Administração não comunique a ocorrência de sinistros, quando o prazo será ampliado, nos termos da comunicação, conforme estabelecido na alínea "h2"do item 3.1 do Anexo  VII-F da IN SEGES/</w:t>
      </w:r>
      <w:r>
        <w:rPr>
          <w:rFonts w:cs="Arial"/>
          <w:bCs/>
          <w:iCs/>
          <w:szCs w:val="20"/>
        </w:rPr>
        <w:t>MP</w:t>
      </w:r>
      <w:r w:rsidRPr="00841AD8">
        <w:rPr>
          <w:rFonts w:cs="Arial"/>
          <w:bCs/>
          <w:iCs/>
          <w:szCs w:val="20"/>
        </w:rPr>
        <w:t xml:space="preserve"> n. 05/2017. </w:t>
      </w:r>
    </w:p>
    <w:p w:rsidR="002E4B74" w:rsidRPr="00841AD8" w:rsidRDefault="002E4B74" w:rsidP="002E4B74">
      <w:pPr>
        <w:numPr>
          <w:ilvl w:val="1"/>
          <w:numId w:val="17"/>
        </w:numPr>
        <w:spacing w:before="120" w:after="120" w:line="276" w:lineRule="auto"/>
        <w:jc w:val="both"/>
        <w:rPr>
          <w:rFonts w:cs="Arial"/>
          <w:szCs w:val="20"/>
        </w:rPr>
      </w:pPr>
      <w:r w:rsidRPr="00841AD8">
        <w:rPr>
          <w:rFonts w:eastAsia="Calibri" w:cs="Arial"/>
          <w:szCs w:val="20"/>
          <w:lang w:eastAsia="en-US"/>
        </w:rPr>
        <w:t xml:space="preserve">O garantidor não é parte para figurar em processo administrativo instaurado pela </w:t>
      </w:r>
      <w:r w:rsidRPr="00841AD8">
        <w:rPr>
          <w:rFonts w:cs="Arial"/>
          <w:szCs w:val="20"/>
        </w:rPr>
        <w:t xml:space="preserve">contratante com o objetivo de apurar prejuízos e/ou aplicar sanções à contratada. </w:t>
      </w:r>
    </w:p>
    <w:p w:rsidR="002E4B74" w:rsidRPr="00841AD8" w:rsidRDefault="002E4B74" w:rsidP="002E4B74">
      <w:pPr>
        <w:numPr>
          <w:ilvl w:val="1"/>
          <w:numId w:val="17"/>
        </w:numPr>
        <w:spacing w:before="120" w:after="120" w:line="276" w:lineRule="auto"/>
        <w:jc w:val="both"/>
        <w:rPr>
          <w:rFonts w:eastAsia="Calibri" w:cs="Arial"/>
          <w:szCs w:val="20"/>
          <w:lang w:eastAsia="en-US"/>
        </w:rPr>
      </w:pPr>
      <w:r w:rsidRPr="00841AD8">
        <w:rPr>
          <w:rFonts w:eastAsia="Calibri" w:cs="Arial"/>
          <w:szCs w:val="20"/>
          <w:lang w:eastAsia="en-US"/>
        </w:rPr>
        <w:t>A contratada autoriza a contratante a reter, a qualquer tempo, a garantia, na forma prevista neste TR.</w:t>
      </w:r>
    </w:p>
    <w:p w:rsidR="002E4B74" w:rsidRPr="00841AD8" w:rsidRDefault="002E4B74" w:rsidP="002E4B74">
      <w:pPr>
        <w:numPr>
          <w:ilvl w:val="1"/>
          <w:numId w:val="17"/>
        </w:numPr>
        <w:spacing w:before="120" w:after="120" w:line="276" w:lineRule="auto"/>
        <w:jc w:val="both"/>
        <w:rPr>
          <w:rFonts w:eastAsia="Calibri" w:cs="Arial"/>
          <w:szCs w:val="20"/>
          <w:lang w:eastAsia="en-US"/>
        </w:rPr>
      </w:pPr>
      <w:r w:rsidRPr="00841AD8">
        <w:rPr>
          <w:rFonts w:eastAsia="Calibri" w:cs="Arial"/>
          <w:szCs w:val="20"/>
          <w:lang w:eastAsia="en-US"/>
        </w:rPr>
        <w:t>A garantia da contratação somente será liberada ante a comprovação de que a empresa pagou todas as verbas rescisórias decorrentes da contratação, e que, caso esse pagamento não ocorra até o fim do segundo mês após o encerramento da vigência contratual, a garantia será utilizada para o pagamento dessas verbas trabalhistas, incluindo suas repercussões previdenciárias e relativas ao FGTS, conforme estabelecido no art. 8º, VI do Decreto nº 9.507, de 2018, observada a legislação que rege a matéria.</w:t>
      </w:r>
    </w:p>
    <w:p w:rsidR="002E4B74" w:rsidRPr="00841AD8" w:rsidRDefault="002E4B74" w:rsidP="002E4B74">
      <w:pPr>
        <w:numPr>
          <w:ilvl w:val="2"/>
          <w:numId w:val="17"/>
        </w:numPr>
        <w:spacing w:before="120" w:after="120" w:line="276" w:lineRule="auto"/>
        <w:jc w:val="both"/>
        <w:rPr>
          <w:rFonts w:eastAsia="Calibri" w:cs="Arial"/>
          <w:szCs w:val="20"/>
          <w:lang w:eastAsia="en-US"/>
        </w:rPr>
      </w:pPr>
      <w:r w:rsidRPr="00841AD8">
        <w:rPr>
          <w:rFonts w:eastAsia="Calibri" w:cs="Arial"/>
          <w:szCs w:val="20"/>
          <w:lang w:eastAsia="en-US"/>
        </w:rPr>
        <w:t>Também poderá haver liberação da garantia se a empresa comprovar que os empregados serão realocados em outra atividade de prestação de serviços, sem que ocorra a interrupção do contrato de trabalho</w:t>
      </w:r>
    </w:p>
    <w:p w:rsidR="002E4B74" w:rsidRDefault="002E4B74" w:rsidP="002E4B74">
      <w:pPr>
        <w:numPr>
          <w:ilvl w:val="1"/>
          <w:numId w:val="17"/>
        </w:numPr>
        <w:spacing w:before="120" w:after="120" w:line="276" w:lineRule="auto"/>
        <w:jc w:val="both"/>
        <w:rPr>
          <w:rFonts w:eastAsia="Calibri" w:cs="Arial"/>
          <w:szCs w:val="20"/>
          <w:lang w:eastAsia="en-US"/>
        </w:rPr>
      </w:pPr>
      <w:r w:rsidRPr="00841AD8">
        <w:rPr>
          <w:rFonts w:eastAsia="Calibri" w:cs="Arial"/>
          <w:szCs w:val="20"/>
          <w:lang w:eastAsia="en-US"/>
        </w:rPr>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 nos termos da alínea "j do item 3.1 do Anexo VII-F da IN SEGES/</w:t>
      </w:r>
      <w:r>
        <w:rPr>
          <w:rFonts w:eastAsia="Calibri" w:cs="Arial"/>
          <w:szCs w:val="20"/>
          <w:lang w:eastAsia="en-US"/>
        </w:rPr>
        <w:t>MP</w:t>
      </w:r>
      <w:r w:rsidRPr="00841AD8">
        <w:rPr>
          <w:rFonts w:eastAsia="Calibri" w:cs="Arial"/>
          <w:szCs w:val="20"/>
          <w:lang w:eastAsia="en-US"/>
        </w:rPr>
        <w:t xml:space="preserve"> n. 5/2017. </w:t>
      </w:r>
    </w:p>
    <w:p w:rsidR="002E4B74" w:rsidRPr="00841AD8" w:rsidRDefault="002E4B74" w:rsidP="002E4B74">
      <w:pPr>
        <w:spacing w:before="120" w:after="120" w:line="276" w:lineRule="auto"/>
        <w:jc w:val="both"/>
        <w:rPr>
          <w:rFonts w:eastAsia="Calibri" w:cs="Arial"/>
          <w:szCs w:val="20"/>
          <w:lang w:eastAsia="en-US"/>
        </w:rPr>
      </w:pPr>
    </w:p>
    <w:p w:rsidR="002E4B74" w:rsidRDefault="002E4B74" w:rsidP="002E4B74">
      <w:pPr>
        <w:pStyle w:val="Nivel01Titulo"/>
        <w:rPr>
          <w:rFonts w:cs="Arial"/>
        </w:rPr>
      </w:pPr>
      <w:r w:rsidRPr="00E87608">
        <w:rPr>
          <w:rFonts w:cs="Arial"/>
        </w:rPr>
        <w:t xml:space="preserve">CLÁUSULA OITAVA – </w:t>
      </w:r>
      <w:r>
        <w:rPr>
          <w:rFonts w:cs="Arial"/>
        </w:rPr>
        <w:t xml:space="preserve">MODELO </w:t>
      </w:r>
      <w:r w:rsidRPr="00E87608">
        <w:rPr>
          <w:rFonts w:cs="Arial"/>
        </w:rPr>
        <w:t>DE EXECUÇÃO DOS SERVIÇOS E FISCALIZAÇÃO</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A emissão da Nota Fiscal/Fatura deve ser precedida do recebimento definitivo dos serviços, nos termos abaixo.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  No prazo de até 5 dias corridos do adimplemento da parcela, a CONTRATADA deverá entregar toda a documentação comprobatória do cumprimento da obrigação contratual;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color w:val="000000" w:themeColor="text1"/>
          <w:sz w:val="24"/>
          <w:lang w:eastAsia="en-US"/>
        </w:rPr>
      </w:pPr>
      <w:r w:rsidRPr="008F1BFD">
        <w:rPr>
          <w:rFonts w:ascii="Times New Roman" w:hAnsi="Times New Roman" w:cs="Times New Roman"/>
          <w:sz w:val="24"/>
        </w:rPr>
        <w:t>O recebimento provisório será realizado pelo fiscal técnico, administrativo e setorial ou pela equipe de fiscalização após a entrega da documentação acima, da seguinte forma:</w:t>
      </w:r>
    </w:p>
    <w:p w:rsidR="002E4B74" w:rsidRPr="008F1BFD" w:rsidRDefault="002E4B74" w:rsidP="002E4B74">
      <w:pPr>
        <w:pStyle w:val="PargrafodaLista"/>
        <w:numPr>
          <w:ilvl w:val="2"/>
          <w:numId w:val="21"/>
        </w:numPr>
        <w:spacing w:before="120" w:after="120" w:line="276" w:lineRule="auto"/>
        <w:jc w:val="both"/>
        <w:rPr>
          <w:rFonts w:ascii="Times New Roman" w:hAnsi="Times New Roman" w:cs="Times New Roman"/>
          <w:color w:val="000000" w:themeColor="text1"/>
          <w:sz w:val="24"/>
          <w:lang w:eastAsia="en-US"/>
        </w:rPr>
      </w:pPr>
      <w:r w:rsidRPr="008F1BFD">
        <w:rPr>
          <w:rFonts w:ascii="Times New Roman" w:hAnsi="Times New Roman" w:cs="Times New Roman"/>
          <w:sz w:val="24"/>
        </w:rPr>
        <w:lastRenderedPageBreak/>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rsidR="002E4B74" w:rsidRPr="008F1BFD" w:rsidRDefault="002E4B74" w:rsidP="002E4B74">
      <w:pPr>
        <w:pStyle w:val="PargrafodaLista"/>
        <w:numPr>
          <w:ilvl w:val="3"/>
          <w:numId w:val="21"/>
        </w:numPr>
        <w:spacing w:before="120" w:after="120" w:line="276" w:lineRule="auto"/>
        <w:jc w:val="both"/>
        <w:rPr>
          <w:rFonts w:ascii="Times New Roman" w:hAnsi="Times New Roman" w:cs="Times New Roman"/>
          <w:strike/>
          <w:color w:val="000000" w:themeColor="text1"/>
          <w:sz w:val="24"/>
          <w:lang w:eastAsia="en-US"/>
        </w:rPr>
      </w:pPr>
      <w:r w:rsidRPr="008F1BFD">
        <w:rPr>
          <w:rFonts w:ascii="Times New Roman" w:hAnsi="Times New Roman" w:cs="Times New Roman"/>
          <w:color w:val="000000"/>
          <w:sz w:val="24"/>
          <w:shd w:val="clear" w:color="auto" w:fill="FFFFFF"/>
        </w:rPr>
        <w:t>Para efeito de recebimento provisório, ao final de cada período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2E4B74" w:rsidRPr="008F1BFD" w:rsidRDefault="002E4B74" w:rsidP="002E4B74">
      <w:pPr>
        <w:numPr>
          <w:ilvl w:val="3"/>
          <w:numId w:val="21"/>
        </w:numPr>
        <w:spacing w:before="120" w:after="120" w:line="276" w:lineRule="auto"/>
        <w:jc w:val="both"/>
        <w:rPr>
          <w:color w:val="000000"/>
          <w:lang w:eastAsia="en-US"/>
        </w:rPr>
      </w:pPr>
      <w:r w:rsidRPr="008F1BFD">
        <w:rPr>
          <w:color w:val="000000"/>
          <w:lang w:eastAsia="en-US"/>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2E4B74" w:rsidRPr="008F1BFD" w:rsidRDefault="002E4B74" w:rsidP="002E4B74">
      <w:pPr>
        <w:pStyle w:val="PargrafodaLista"/>
        <w:numPr>
          <w:ilvl w:val="3"/>
          <w:numId w:val="21"/>
        </w:numPr>
        <w:spacing w:before="120" w:after="120" w:line="276" w:lineRule="auto"/>
        <w:jc w:val="both"/>
        <w:rPr>
          <w:rFonts w:ascii="Times New Roman" w:hAnsi="Times New Roman" w:cs="Times New Roman"/>
          <w:sz w:val="24"/>
          <w:lang w:eastAsia="en-US"/>
        </w:rPr>
      </w:pPr>
      <w:r w:rsidRPr="008F1BFD">
        <w:rPr>
          <w:rFonts w:ascii="Times New Roman" w:hAnsi="Times New Roman" w:cs="Times New Roman"/>
          <w:color w:val="000000"/>
          <w:sz w:val="24"/>
          <w:lang w:eastAsia="en-US"/>
        </w:rPr>
        <w:t xml:space="preserve">O </w:t>
      </w:r>
      <w:r w:rsidRPr="008F1BFD">
        <w:rPr>
          <w:rFonts w:ascii="Times New Roman" w:hAnsi="Times New Roman" w:cs="Times New Roman"/>
          <w:sz w:val="24"/>
          <w:lang w:eastAsia="en-US"/>
        </w:rPr>
        <w:t>recebimento provisório também ficará sujeito, quando cabível, à conclusão de todos os testes de campo e à entrega dos Manuais e Instruções exigíveis.</w:t>
      </w:r>
    </w:p>
    <w:p w:rsidR="002E4B74" w:rsidRPr="008F1BFD" w:rsidRDefault="002E4B74" w:rsidP="002E4B74">
      <w:pPr>
        <w:pStyle w:val="PargrafodaLista"/>
        <w:numPr>
          <w:ilvl w:val="3"/>
          <w:numId w:val="21"/>
        </w:numPr>
        <w:spacing w:before="120" w:after="120" w:line="276" w:lineRule="auto"/>
        <w:jc w:val="both"/>
        <w:rPr>
          <w:rFonts w:ascii="Times New Roman" w:hAnsi="Times New Roman" w:cs="Times New Roman"/>
          <w:sz w:val="24"/>
          <w:lang w:eastAsia="en-US"/>
        </w:rPr>
      </w:pPr>
      <w:r w:rsidRPr="008F1BFD">
        <w:rPr>
          <w:rFonts w:ascii="Times New Roman" w:hAnsi="Times New Roman" w:cs="Times New Roman"/>
          <w:sz w:val="24"/>
        </w:rPr>
        <w:t>Da mesma forma, ao final de cada período de faturamento mensal, o fiscal administrativo deverá verificar as rotinas previstas no Anexo VIII-B da IN SEGES/MP nº 5/2017, no que forem aplicáveis à presente contratação, emitindo relatório que será encaminhado ao gestor do contrato;</w:t>
      </w:r>
    </w:p>
    <w:p w:rsidR="002E4B74" w:rsidRPr="008F1BFD" w:rsidRDefault="002E4B74" w:rsidP="002E4B74">
      <w:pPr>
        <w:numPr>
          <w:ilvl w:val="2"/>
          <w:numId w:val="21"/>
        </w:numPr>
        <w:spacing w:before="120" w:after="120" w:line="276" w:lineRule="auto"/>
        <w:jc w:val="both"/>
        <w:rPr>
          <w:color w:val="000000" w:themeColor="text1"/>
          <w:lang w:eastAsia="en-US"/>
        </w:rPr>
      </w:pPr>
      <w:r w:rsidRPr="008F1BFD">
        <w:rPr>
          <w:color w:val="000000"/>
          <w:lang w:eastAsia="en-US"/>
        </w:rPr>
        <w:t xml:space="preserve">No prazo de até </w:t>
      </w:r>
      <w:r w:rsidRPr="008F1BFD">
        <w:rPr>
          <w:lang w:eastAsia="en-US"/>
        </w:rPr>
        <w:t>10 dias corridos a partir do recebimento dos documentos da CONTRATADA, cada fiscal ou a equipe</w:t>
      </w:r>
      <w:r w:rsidRPr="008F1BFD">
        <w:rPr>
          <w:color w:val="000000"/>
          <w:lang w:eastAsia="en-US"/>
        </w:rPr>
        <w:t xml:space="preserve"> de fiscalização deverá elaborar Relatório Circunstanciado em consonância com suas atribuições, e encaminhá-lo ao gestor do contrato. </w:t>
      </w:r>
    </w:p>
    <w:p w:rsidR="002E4B74" w:rsidRPr="008F1BFD" w:rsidRDefault="002E4B74" w:rsidP="002E4B74">
      <w:pPr>
        <w:numPr>
          <w:ilvl w:val="3"/>
          <w:numId w:val="21"/>
        </w:numPr>
        <w:spacing w:before="120" w:after="120" w:line="276" w:lineRule="auto"/>
        <w:jc w:val="both"/>
        <w:rPr>
          <w:color w:val="000000" w:themeColor="text1"/>
          <w:lang w:eastAsia="en-US"/>
        </w:rPr>
      </w:pPr>
      <w:r w:rsidRPr="008F1BFD">
        <w:t xml:space="preserve">quando a fiscalização for exercida por um único servidor, o relatório circunstanciado </w:t>
      </w:r>
      <w:r w:rsidRPr="008F1BFD">
        <w:rPr>
          <w:color w:val="000000"/>
          <w:lang w:eastAsia="en-US"/>
        </w:rPr>
        <w:t>deverá</w:t>
      </w:r>
      <w:r w:rsidRPr="008F1BFD">
        <w:t xml:space="preserve">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2E4B74" w:rsidRPr="008F1BFD" w:rsidRDefault="002E4B74" w:rsidP="002E4B74">
      <w:pPr>
        <w:numPr>
          <w:ilvl w:val="3"/>
          <w:numId w:val="21"/>
        </w:numPr>
        <w:spacing w:before="120" w:after="120" w:line="276" w:lineRule="auto"/>
        <w:jc w:val="both"/>
        <w:rPr>
          <w:color w:val="000000" w:themeColor="text1"/>
          <w:lang w:eastAsia="en-US"/>
        </w:rPr>
      </w:pPr>
      <w:r w:rsidRPr="008F1BFD">
        <w:t xml:space="preserve">Será considerado como ocorrido o recebimento provisório com a entrega do relatório circunstanciado ou, em havendo mais de um a ser feito, com a entrega do último. </w:t>
      </w:r>
    </w:p>
    <w:p w:rsidR="002E4B74" w:rsidRPr="008F1BFD" w:rsidRDefault="002E4B74" w:rsidP="002E4B74">
      <w:pPr>
        <w:pStyle w:val="PargrafodaLista"/>
        <w:numPr>
          <w:ilvl w:val="4"/>
          <w:numId w:val="21"/>
        </w:numPr>
        <w:spacing w:before="120" w:after="120" w:line="276" w:lineRule="auto"/>
        <w:jc w:val="both"/>
        <w:rPr>
          <w:rFonts w:ascii="Times New Roman" w:hAnsi="Times New Roman" w:cs="Times New Roman"/>
          <w:color w:val="000000" w:themeColor="text1"/>
          <w:sz w:val="24"/>
          <w:lang w:eastAsia="en-US"/>
        </w:rPr>
      </w:pPr>
      <w:r w:rsidRPr="008F1BFD">
        <w:rPr>
          <w:rFonts w:ascii="Times New Roman" w:hAnsi="Times New Roman" w:cs="Times New Roman"/>
          <w:color w:val="000000" w:themeColor="text1"/>
          <w:sz w:val="24"/>
          <w:lang w:eastAsia="en-US"/>
        </w:rPr>
        <w:t>Na hipótese de a verificação a que se refere o parágrafo anterior não ser procedida tempestivamente, reputar-se-á como realizada, consumando-se o recebimento provisório no dia do esgotamento do prazo.</w:t>
      </w:r>
    </w:p>
    <w:p w:rsidR="002E4B74" w:rsidRPr="008F1BFD" w:rsidRDefault="002E4B74" w:rsidP="002E4B74">
      <w:pPr>
        <w:numPr>
          <w:ilvl w:val="1"/>
          <w:numId w:val="21"/>
        </w:numPr>
        <w:spacing w:before="120" w:after="120" w:line="276" w:lineRule="auto"/>
        <w:jc w:val="both"/>
        <w:rPr>
          <w:color w:val="000000" w:themeColor="text1"/>
          <w:lang w:eastAsia="en-US"/>
        </w:rPr>
      </w:pPr>
      <w:r w:rsidRPr="008F1BFD">
        <w:rPr>
          <w:color w:val="000000"/>
          <w:lang w:eastAsia="en-US"/>
        </w:rPr>
        <w:t xml:space="preserve">No </w:t>
      </w:r>
      <w:r w:rsidRPr="008F1BFD">
        <w:rPr>
          <w:iCs/>
        </w:rPr>
        <w:t>prazo</w:t>
      </w:r>
      <w:r w:rsidRPr="008F1BFD">
        <w:rPr>
          <w:color w:val="000000"/>
          <w:lang w:eastAsia="en-US"/>
        </w:rPr>
        <w:t xml:space="preserve"> de até </w:t>
      </w:r>
      <w:r w:rsidRPr="008F1BFD">
        <w:rPr>
          <w:lang w:eastAsia="en-US"/>
        </w:rPr>
        <w:t>10 (dez) dias corridos</w:t>
      </w:r>
      <w:r w:rsidRPr="008F1BFD">
        <w:rPr>
          <w:color w:val="FF0000"/>
          <w:lang w:eastAsia="en-US"/>
        </w:rPr>
        <w:t xml:space="preserve"> </w:t>
      </w:r>
      <w:r w:rsidRPr="008F1BFD">
        <w:rPr>
          <w:color w:val="000000"/>
          <w:lang w:eastAsia="en-US"/>
        </w:rPr>
        <w:t xml:space="preserve">a partir do recebimento provisório dos serviços, o Gestor do Contrato deverá providenciar o recebimento definitivo, ato que concretiza o ateste da execução dos serviços, obedecendo as seguintes diretrizes: </w:t>
      </w:r>
    </w:p>
    <w:p w:rsidR="002E4B74" w:rsidRPr="008F1BFD" w:rsidRDefault="002E4B74" w:rsidP="002E4B74">
      <w:pPr>
        <w:numPr>
          <w:ilvl w:val="2"/>
          <w:numId w:val="21"/>
        </w:numPr>
        <w:spacing w:before="120" w:after="120" w:line="276" w:lineRule="auto"/>
        <w:jc w:val="both"/>
        <w:rPr>
          <w:color w:val="000000"/>
          <w:lang w:eastAsia="en-US"/>
        </w:rPr>
      </w:pPr>
      <w:r w:rsidRPr="008F1BFD">
        <w:rPr>
          <w:color w:val="000000"/>
          <w:lang w:eastAsia="en-US"/>
        </w:rPr>
        <w:lastRenderedPageBreak/>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rsidR="002E4B74" w:rsidRPr="008F1BFD" w:rsidRDefault="002E4B74" w:rsidP="002E4B74">
      <w:pPr>
        <w:numPr>
          <w:ilvl w:val="2"/>
          <w:numId w:val="21"/>
        </w:numPr>
        <w:spacing w:before="120" w:after="120" w:line="276" w:lineRule="auto"/>
        <w:jc w:val="both"/>
        <w:rPr>
          <w:color w:val="000000"/>
          <w:lang w:eastAsia="en-US"/>
        </w:rPr>
      </w:pPr>
      <w:r w:rsidRPr="008F1BFD">
        <w:rPr>
          <w:color w:val="000000"/>
          <w:lang w:eastAsia="en-US"/>
        </w:rPr>
        <w:t xml:space="preserve">Emitir Termo Circunstanciado para efeito de recebimento definitivo dos serviços prestados, com base nos relatórios e documentações apresentadas; e </w:t>
      </w:r>
    </w:p>
    <w:p w:rsidR="002E4B74" w:rsidRPr="008F1BFD" w:rsidRDefault="002E4B74" w:rsidP="002E4B74">
      <w:pPr>
        <w:numPr>
          <w:ilvl w:val="2"/>
          <w:numId w:val="21"/>
        </w:numPr>
        <w:spacing w:before="120" w:after="120" w:line="276" w:lineRule="auto"/>
        <w:jc w:val="both"/>
      </w:pPr>
      <w:r w:rsidRPr="008F1BFD">
        <w:rPr>
          <w:color w:val="000000"/>
          <w:lang w:eastAsia="en-US"/>
        </w:rPr>
        <w:t xml:space="preserve">Comunicar a empresa para que emita a Nota Fiscal ou Fatura, com o valor exato dimensionado pela fiscalização, </w:t>
      </w:r>
      <w:r w:rsidRPr="008F1BFD">
        <w:t>com base no Instrumento de Medição de Resultado (IMR), ou instrumento substituto.</w:t>
      </w:r>
    </w:p>
    <w:p w:rsidR="002E4B74" w:rsidRPr="008F1BFD" w:rsidRDefault="002E4B74" w:rsidP="002E4B74">
      <w:pPr>
        <w:numPr>
          <w:ilvl w:val="1"/>
          <w:numId w:val="21"/>
        </w:numPr>
        <w:spacing w:before="120" w:after="120" w:line="276" w:lineRule="auto"/>
        <w:jc w:val="both"/>
      </w:pPr>
      <w:r w:rsidRPr="008F1BFD">
        <w:t>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 (Lei n° 10.406, de 2002).</w:t>
      </w:r>
    </w:p>
    <w:p w:rsidR="002E4B74" w:rsidRPr="008F1BFD" w:rsidRDefault="002E4B74" w:rsidP="002E4B74">
      <w:pPr>
        <w:numPr>
          <w:ilvl w:val="1"/>
          <w:numId w:val="21"/>
        </w:numPr>
        <w:spacing w:before="120" w:after="120" w:line="276" w:lineRule="auto"/>
        <w:jc w:val="both"/>
      </w:pPr>
      <w:r w:rsidRPr="008F1BFD">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8F1BFD">
        <w:rPr>
          <w:rFonts w:ascii="Times New Roman" w:hAnsi="Times New Roman" w:cs="Times New Roman"/>
          <w:sz w:val="24"/>
          <w:lang w:eastAsia="en-US"/>
        </w:rPr>
        <w:t>arts</w:t>
      </w:r>
      <w:proofErr w:type="spellEnd"/>
      <w:r w:rsidRPr="008F1BFD">
        <w:rPr>
          <w:rFonts w:ascii="Times New Roman" w:hAnsi="Times New Roman" w:cs="Times New Roman"/>
          <w:sz w:val="24"/>
          <w:lang w:eastAsia="en-US"/>
        </w:rPr>
        <w:t>. 67 e 73 da Lei nº 8.666, de 1993.</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 As atividades de gestão e fiscalização da execução contratual são o conjunto de ações que tem por objetivo aferir o cumprimento dos resultados previstos pela Administração para o serviço contratado, verificar a regularidade das obrigações previdenciárias, fiscais e trabalhistas, bem como prestar apoio à instrução processual e o encaminhamento da documentação pertinente ao setor de contratos para a formalização dos procedimentos relativos a repactuação, alteração, reequilíbrio, prorrogação, pagamento, eventual aplicação de sanções, extinção do contrato, dentre outras, com vista a assegurar o cumprimento das cláusulas avençadas e a solução de problemas relativos ao objeto.</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 O conjunto de atividades de gestão e fiscalização compete ao gestor da execução do contrato, podendo ser auxiliado pela fiscalização técnica, administrativa, setorial e pelo público usuário, de acordo com as seguintes disposições:  </w:t>
      </w:r>
    </w:p>
    <w:p w:rsidR="002E4B74" w:rsidRPr="008F1BFD" w:rsidRDefault="002E4B74" w:rsidP="002E4B74">
      <w:pPr>
        <w:pStyle w:val="PargrafodaLista"/>
        <w:spacing w:before="120" w:after="120" w:line="276" w:lineRule="auto"/>
        <w:ind w:left="708"/>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I – Gestão da Execução do Contrato: é a coordenação das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extinção do contrato, dentre outros;  </w:t>
      </w:r>
    </w:p>
    <w:p w:rsidR="002E4B74" w:rsidRPr="008F1BFD" w:rsidRDefault="002E4B74" w:rsidP="002E4B74">
      <w:pPr>
        <w:pStyle w:val="PargrafodaLista"/>
        <w:spacing w:before="120" w:after="120" w:line="276" w:lineRule="auto"/>
        <w:ind w:left="708"/>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II – Fiscalização Técnica:  é o acompanhamento com o objetivo de avaliar a execução do objeto nos moldes contratados e, se for o caso, aferir se a quantidade, qualidade, tempo e modo da </w:t>
      </w:r>
      <w:r w:rsidRPr="008F1BFD">
        <w:rPr>
          <w:rFonts w:ascii="Times New Roman" w:hAnsi="Times New Roman" w:cs="Times New Roman"/>
          <w:sz w:val="24"/>
          <w:lang w:eastAsia="en-US"/>
        </w:rPr>
        <w:lastRenderedPageBreak/>
        <w:t xml:space="preserve">prestação dos serviços estão compatíveis com os indicadores de níveis mínimos de desempenho estipulados no ato convocatório, para efeito de pagamento conforme o resultado, podendo ser auxiliado pela fiscalização pelo público usuário;  </w:t>
      </w:r>
    </w:p>
    <w:p w:rsidR="002E4B74" w:rsidRPr="008F1BFD" w:rsidRDefault="002E4B74" w:rsidP="002E4B74">
      <w:pPr>
        <w:pStyle w:val="PargrafodaLista"/>
        <w:spacing w:before="120" w:after="120" w:line="276" w:lineRule="auto"/>
        <w:ind w:left="708"/>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III – Fiscalização Administrativa:  é o acompanhamento dos aspectos administrativos da execução dos serviços, quanto às obrigações previdenciárias, fiscais e trabalhistas, bem como quanto às providências tempestivas nos casos de inadimplemento;  </w:t>
      </w:r>
    </w:p>
    <w:p w:rsidR="002E4B74" w:rsidRPr="008F1BFD" w:rsidRDefault="002E4B74" w:rsidP="002E4B74">
      <w:pPr>
        <w:pStyle w:val="PargrafodaLista"/>
        <w:spacing w:before="120" w:after="120" w:line="276" w:lineRule="auto"/>
        <w:ind w:left="708"/>
        <w:jc w:val="both"/>
        <w:rPr>
          <w:rFonts w:ascii="Times New Roman" w:hAnsi="Times New Roman" w:cs="Times New Roman"/>
          <w:sz w:val="24"/>
          <w:lang w:eastAsia="en-US"/>
        </w:rPr>
      </w:pPr>
      <w:r w:rsidRPr="008F1BFD">
        <w:rPr>
          <w:rFonts w:ascii="Times New Roman" w:hAnsi="Times New Roman" w:cs="Times New Roman"/>
          <w:sz w:val="24"/>
          <w:lang w:eastAsia="en-US"/>
        </w:rPr>
        <w:t>IV –</w:t>
      </w:r>
      <w:r w:rsidRPr="008F1BFD">
        <w:rPr>
          <w:rFonts w:ascii="Times New Roman" w:hAnsi="Times New Roman" w:cs="Times New Roman"/>
          <w:i/>
          <w:color w:val="FF0000"/>
          <w:sz w:val="24"/>
          <w:lang w:eastAsia="en-US"/>
        </w:rPr>
        <w:t xml:space="preserve"> </w:t>
      </w:r>
      <w:r w:rsidRPr="008F1BFD">
        <w:rPr>
          <w:rFonts w:ascii="Times New Roman" w:hAnsi="Times New Roman" w:cs="Times New Roman"/>
          <w:sz w:val="24"/>
          <w:lang w:eastAsia="en-US"/>
        </w:rPr>
        <w:t xml:space="preserve">Fiscalização Setorial: é o acompanhamento da execução do contrato nos aspectos técnicos ou administrativos, quando a prestação dos serviços ocorrer concomitantemente em setores distintos ou em unidades desconcentradas de um mesmo órgão ou entidade; e  </w:t>
      </w:r>
    </w:p>
    <w:p w:rsidR="002E4B74" w:rsidRPr="008F1BFD" w:rsidRDefault="002E4B74" w:rsidP="002E4B74">
      <w:pPr>
        <w:pStyle w:val="PargrafodaLista"/>
        <w:spacing w:before="120" w:after="120" w:line="276" w:lineRule="auto"/>
        <w:ind w:left="708"/>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V - Fiscalização pelo Público Usuário: é o acompanhamento da execução contratual por pesquisa de satisfação junto ao usuário, com o objetivo de aferir os resultados da prestação dos serviços, os recursos materiais e os procedimentos utilizados pela contratada, quando for o caso, ou outro fator determinante para a avaliação dos aspectos qualitativos do objeto.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 Quando a contratação exigir fiscalização setorial, o órgão ou entidade deverá designar representantes nesses locais para atuarem como fiscais setoriais.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 A fiscalização administrativa poderá ser efetivada com base em critérios estatísticos, levando-se em consideração falhas que impactem o contrato como um todo e não apenas erros e falhas eventuais no pagamento de alguma vantagem a um determinado empregado.</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Na fiscalização do cumprimento das obrigações trabalhistas e sociais exigir-se-á, dentre outras, as seguintes comprovações (os documentos poderão ser originais ou cópias autenticadas por cartório competente ou por servidor da Administração), no caso de empresas regidas pela Consolidação das Leis do Trabalho (CLT): </w:t>
      </w:r>
    </w:p>
    <w:p w:rsidR="002E4B74" w:rsidRPr="008F1BFD" w:rsidRDefault="002E4B74" w:rsidP="002E4B74">
      <w:pPr>
        <w:pStyle w:val="PargrafodaLista"/>
        <w:spacing w:before="120" w:after="120" w:line="276" w:lineRule="auto"/>
        <w:ind w:left="0" w:firstLine="708"/>
        <w:jc w:val="both"/>
        <w:rPr>
          <w:rFonts w:ascii="Times New Roman" w:hAnsi="Times New Roman" w:cs="Times New Roman"/>
          <w:sz w:val="24"/>
          <w:lang w:eastAsia="en-US"/>
        </w:rPr>
      </w:pPr>
    </w:p>
    <w:p w:rsidR="002E4B74" w:rsidRPr="008F1BFD" w:rsidRDefault="002E4B74" w:rsidP="002E4B74">
      <w:pPr>
        <w:pStyle w:val="PargrafodaLista"/>
        <w:numPr>
          <w:ilvl w:val="0"/>
          <w:numId w:val="8"/>
        </w:numPr>
        <w:spacing w:before="120" w:after="120" w:line="276" w:lineRule="auto"/>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no primeiro mês da prestação dos serviços, a CONTRATADA deverá apresentar a seguinte documentação:  </w:t>
      </w:r>
    </w:p>
    <w:p w:rsidR="002E4B74" w:rsidRPr="008F1BFD" w:rsidRDefault="002E4B74" w:rsidP="002E4B74">
      <w:pPr>
        <w:pStyle w:val="PargrafodaLista"/>
        <w:spacing w:before="120" w:after="120" w:line="276" w:lineRule="auto"/>
        <w:ind w:left="1068"/>
        <w:jc w:val="both"/>
        <w:rPr>
          <w:rFonts w:ascii="Times New Roman" w:hAnsi="Times New Roman" w:cs="Times New Roman"/>
          <w:sz w:val="24"/>
          <w:lang w:eastAsia="en-US"/>
        </w:rPr>
      </w:pPr>
    </w:p>
    <w:p w:rsidR="002E4B74" w:rsidRPr="008F1BFD" w:rsidRDefault="002E4B74" w:rsidP="002E4B74">
      <w:pPr>
        <w:pStyle w:val="PargrafodaLista"/>
        <w:spacing w:before="120" w:after="120" w:line="276" w:lineRule="auto"/>
        <w:ind w:left="708"/>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a.1. relação dos empregados, contendo nome completo, cargo ou função, horário do posto de trabalho, números da carteira de identidade (RG) e da inscrição no Cadastro de Pessoas Físicas (CPF), com indicação dos responsáveis técnicos pela execução dos serviços, quando for o caso;  </w:t>
      </w:r>
    </w:p>
    <w:p w:rsidR="002E4B74" w:rsidRPr="008F1BFD" w:rsidRDefault="002E4B74" w:rsidP="002E4B74">
      <w:pPr>
        <w:pStyle w:val="PargrafodaLista"/>
        <w:spacing w:before="120" w:after="120" w:line="276" w:lineRule="auto"/>
        <w:ind w:left="708"/>
        <w:jc w:val="both"/>
        <w:rPr>
          <w:rFonts w:ascii="Times New Roman" w:hAnsi="Times New Roman" w:cs="Times New Roman"/>
          <w:sz w:val="24"/>
          <w:lang w:eastAsia="en-US"/>
        </w:rPr>
      </w:pPr>
    </w:p>
    <w:p w:rsidR="002E4B74" w:rsidRPr="008F1BFD" w:rsidRDefault="002E4B74" w:rsidP="002E4B74">
      <w:pPr>
        <w:pStyle w:val="PargrafodaLista"/>
        <w:spacing w:before="120" w:after="120" w:line="276" w:lineRule="auto"/>
        <w:ind w:left="708"/>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a.2. Carteira de Trabalho e Previdência Social (CTPS) dos empregados admitidos e dos responsáveis técnicos pela execução dos serviços, quando for o caso, devidamente assinada pela CONTRATADA; e  </w:t>
      </w:r>
    </w:p>
    <w:p w:rsidR="002E4B74" w:rsidRPr="008F1BFD" w:rsidRDefault="002E4B74" w:rsidP="002E4B74">
      <w:pPr>
        <w:pStyle w:val="PargrafodaLista"/>
        <w:spacing w:before="120" w:after="120" w:line="276" w:lineRule="auto"/>
        <w:ind w:left="708"/>
        <w:jc w:val="both"/>
        <w:rPr>
          <w:rFonts w:ascii="Times New Roman" w:hAnsi="Times New Roman" w:cs="Times New Roman"/>
          <w:sz w:val="24"/>
          <w:lang w:eastAsia="en-US"/>
        </w:rPr>
      </w:pPr>
    </w:p>
    <w:p w:rsidR="002E4B74" w:rsidRPr="008F1BFD" w:rsidRDefault="002E4B74" w:rsidP="002E4B74">
      <w:pPr>
        <w:pStyle w:val="PargrafodaLista"/>
        <w:spacing w:before="120" w:after="120" w:line="276" w:lineRule="auto"/>
        <w:ind w:left="708"/>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a.3. exames médicos </w:t>
      </w:r>
      <w:proofErr w:type="spellStart"/>
      <w:r w:rsidRPr="008F1BFD">
        <w:rPr>
          <w:rFonts w:ascii="Times New Roman" w:hAnsi="Times New Roman" w:cs="Times New Roman"/>
          <w:sz w:val="24"/>
          <w:lang w:eastAsia="en-US"/>
        </w:rPr>
        <w:t>admissionais</w:t>
      </w:r>
      <w:proofErr w:type="spellEnd"/>
      <w:r w:rsidRPr="008F1BFD">
        <w:rPr>
          <w:rFonts w:ascii="Times New Roman" w:hAnsi="Times New Roman" w:cs="Times New Roman"/>
          <w:sz w:val="24"/>
          <w:lang w:eastAsia="en-US"/>
        </w:rPr>
        <w:t xml:space="preserve"> dos empregados da CONTRATADA que prestarão os serviços.  </w:t>
      </w:r>
    </w:p>
    <w:p w:rsidR="002E4B74" w:rsidRPr="008F1BFD" w:rsidRDefault="002E4B74" w:rsidP="002E4B74">
      <w:pPr>
        <w:pStyle w:val="PargrafodaLista"/>
        <w:spacing w:before="120" w:after="120" w:line="276" w:lineRule="auto"/>
        <w:ind w:left="708"/>
        <w:jc w:val="both"/>
        <w:rPr>
          <w:rFonts w:ascii="Times New Roman" w:hAnsi="Times New Roman" w:cs="Times New Roman"/>
          <w:sz w:val="24"/>
          <w:lang w:eastAsia="en-US"/>
        </w:rPr>
      </w:pPr>
    </w:p>
    <w:p w:rsidR="002E4B74" w:rsidRPr="008F1BFD" w:rsidRDefault="002E4B74" w:rsidP="002E4B74">
      <w:pPr>
        <w:pStyle w:val="PargrafodaLista"/>
        <w:numPr>
          <w:ilvl w:val="0"/>
          <w:numId w:val="8"/>
        </w:numPr>
        <w:spacing w:before="120" w:after="120" w:line="276" w:lineRule="auto"/>
        <w:jc w:val="both"/>
        <w:rPr>
          <w:rFonts w:ascii="Times New Roman" w:hAnsi="Times New Roman" w:cs="Times New Roman"/>
          <w:sz w:val="24"/>
          <w:lang w:eastAsia="en-US"/>
        </w:rPr>
      </w:pPr>
      <w:r w:rsidRPr="008F1BFD">
        <w:rPr>
          <w:rFonts w:ascii="Times New Roman" w:hAnsi="Times New Roman" w:cs="Times New Roman"/>
          <w:sz w:val="24"/>
          <w:lang w:eastAsia="en-US"/>
        </w:rPr>
        <w:lastRenderedPageBreak/>
        <w:t xml:space="preserve">entrega até o dia trinta do mês seguinte ao da prestação dos serviços ao setor responsável pela fiscalização do contrato dos seguintes documentos, quando não for possível a verificação da regularidade destes no Sistema de Cadastro de Fornecedores (SICAF): </w:t>
      </w:r>
    </w:p>
    <w:p w:rsidR="002E4B74" w:rsidRPr="008F1BFD" w:rsidRDefault="002E4B74" w:rsidP="002E4B74">
      <w:pPr>
        <w:pStyle w:val="PargrafodaLista"/>
        <w:spacing w:before="120" w:after="120" w:line="276" w:lineRule="auto"/>
        <w:ind w:left="1068"/>
        <w:jc w:val="both"/>
        <w:rPr>
          <w:rFonts w:ascii="Times New Roman" w:hAnsi="Times New Roman" w:cs="Times New Roman"/>
          <w:sz w:val="24"/>
          <w:lang w:eastAsia="en-US"/>
        </w:rPr>
      </w:pPr>
    </w:p>
    <w:p w:rsidR="002E4B74" w:rsidRPr="008F1BFD" w:rsidRDefault="002E4B74" w:rsidP="002E4B74">
      <w:pPr>
        <w:pStyle w:val="PargrafodaLista"/>
        <w:spacing w:before="120" w:after="120" w:line="276" w:lineRule="auto"/>
        <w:ind w:left="708"/>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b.1. Certidão Negativa de Débitos relativos a Créditos Tributários Federais e à Dívida Ativa da União (CND);  </w:t>
      </w:r>
    </w:p>
    <w:p w:rsidR="002E4B74" w:rsidRPr="008F1BFD" w:rsidRDefault="002E4B74" w:rsidP="002E4B74">
      <w:pPr>
        <w:pStyle w:val="PargrafodaLista"/>
        <w:spacing w:before="120" w:after="120" w:line="276" w:lineRule="auto"/>
        <w:ind w:left="708"/>
        <w:jc w:val="both"/>
        <w:rPr>
          <w:rFonts w:ascii="Times New Roman" w:hAnsi="Times New Roman" w:cs="Times New Roman"/>
          <w:sz w:val="24"/>
          <w:lang w:eastAsia="en-US"/>
        </w:rPr>
      </w:pPr>
    </w:p>
    <w:p w:rsidR="002E4B74" w:rsidRPr="008F1BFD" w:rsidRDefault="002E4B74" w:rsidP="002E4B74">
      <w:pPr>
        <w:pStyle w:val="PargrafodaLista"/>
        <w:spacing w:before="120" w:after="120" w:line="276" w:lineRule="auto"/>
        <w:ind w:left="708"/>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b.2. certidões que comprovem a regularidade perante as Fazendas Estadual, Distrital e Municipal do domicílio ou sede do contratado;  </w:t>
      </w:r>
    </w:p>
    <w:p w:rsidR="002E4B74" w:rsidRPr="008F1BFD" w:rsidRDefault="002E4B74" w:rsidP="002E4B74">
      <w:pPr>
        <w:pStyle w:val="PargrafodaLista"/>
        <w:spacing w:before="120" w:after="120" w:line="276" w:lineRule="auto"/>
        <w:ind w:left="708"/>
        <w:jc w:val="both"/>
        <w:rPr>
          <w:rFonts w:ascii="Times New Roman" w:hAnsi="Times New Roman" w:cs="Times New Roman"/>
          <w:sz w:val="24"/>
          <w:lang w:eastAsia="en-US"/>
        </w:rPr>
      </w:pPr>
    </w:p>
    <w:p w:rsidR="002E4B74" w:rsidRPr="008F1BFD" w:rsidRDefault="002E4B74" w:rsidP="002E4B74">
      <w:pPr>
        <w:pStyle w:val="PargrafodaLista"/>
        <w:spacing w:before="120" w:after="120" w:line="276" w:lineRule="auto"/>
        <w:ind w:left="708"/>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b.3. Certidão de Regularidade do FGTS (CRF); e  </w:t>
      </w:r>
    </w:p>
    <w:p w:rsidR="002E4B74" w:rsidRPr="008F1BFD" w:rsidRDefault="002E4B74" w:rsidP="002E4B74">
      <w:pPr>
        <w:pStyle w:val="PargrafodaLista"/>
        <w:spacing w:before="120" w:after="120" w:line="276" w:lineRule="auto"/>
        <w:ind w:left="708"/>
        <w:jc w:val="both"/>
        <w:rPr>
          <w:rFonts w:ascii="Times New Roman" w:hAnsi="Times New Roman" w:cs="Times New Roman"/>
          <w:sz w:val="24"/>
          <w:lang w:eastAsia="en-US"/>
        </w:rPr>
      </w:pPr>
    </w:p>
    <w:p w:rsidR="002E4B74" w:rsidRPr="008F1BFD" w:rsidRDefault="002E4B74" w:rsidP="002E4B74">
      <w:pPr>
        <w:pStyle w:val="PargrafodaLista"/>
        <w:spacing w:before="120" w:after="120" w:line="276" w:lineRule="auto"/>
        <w:ind w:left="708"/>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b.4. Certidão Negativa de Débitos Trabalhistas (CNDT).  </w:t>
      </w:r>
    </w:p>
    <w:p w:rsidR="002E4B74" w:rsidRPr="008F1BFD" w:rsidRDefault="002E4B74" w:rsidP="002E4B74">
      <w:pPr>
        <w:pStyle w:val="PargrafodaLista"/>
        <w:spacing w:before="120" w:after="120" w:line="276" w:lineRule="auto"/>
        <w:ind w:left="708"/>
        <w:jc w:val="both"/>
        <w:rPr>
          <w:rFonts w:ascii="Times New Roman" w:hAnsi="Times New Roman" w:cs="Times New Roman"/>
          <w:sz w:val="24"/>
          <w:lang w:eastAsia="en-US"/>
        </w:rPr>
      </w:pPr>
    </w:p>
    <w:p w:rsidR="002E4B74" w:rsidRPr="008F1BFD" w:rsidRDefault="002E4B74" w:rsidP="002E4B74">
      <w:pPr>
        <w:pStyle w:val="PargrafodaLista"/>
        <w:numPr>
          <w:ilvl w:val="0"/>
          <w:numId w:val="8"/>
        </w:numPr>
        <w:spacing w:before="120" w:after="120" w:line="276" w:lineRule="auto"/>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entrega, quando solicitado pela CONTRATANTE, de quaisquer dos seguintes documentos:  </w:t>
      </w:r>
    </w:p>
    <w:p w:rsidR="002E4B74" w:rsidRPr="008F1BFD" w:rsidRDefault="002E4B74" w:rsidP="002E4B74">
      <w:pPr>
        <w:pStyle w:val="PargrafodaLista"/>
        <w:spacing w:before="120" w:after="120" w:line="276" w:lineRule="auto"/>
        <w:ind w:left="1068"/>
        <w:jc w:val="both"/>
        <w:rPr>
          <w:rFonts w:ascii="Times New Roman" w:hAnsi="Times New Roman" w:cs="Times New Roman"/>
          <w:sz w:val="24"/>
          <w:lang w:eastAsia="en-US"/>
        </w:rPr>
      </w:pP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c.1. extrato da conta do INSS e do FGTS de qualquer empregado, a critério da CONTRATANTE; </w:t>
      </w: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sz w:val="24"/>
          <w:lang w:eastAsia="en-US"/>
        </w:rPr>
      </w:pP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sz w:val="24"/>
          <w:lang w:eastAsia="en-US"/>
        </w:rPr>
      </w:pPr>
      <w:r w:rsidRPr="008F1BFD">
        <w:rPr>
          <w:rFonts w:ascii="Times New Roman" w:hAnsi="Times New Roman" w:cs="Times New Roman"/>
          <w:sz w:val="24"/>
          <w:lang w:eastAsia="en-US"/>
        </w:rPr>
        <w:t>c.2. cópia da folha de pagamento analítica de qualquer mês da prestação dos serviços, em que conste como tomador CONTRATANTE;</w:t>
      </w: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sz w:val="24"/>
          <w:lang w:eastAsia="en-US"/>
        </w:rPr>
      </w:pP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c.3. cópia dos contracheques dos empregados relativos a qualquer mês da prestação dos serviços ou, ainda, quando necessário, cópia de recibos de depósitos bancários;  </w:t>
      </w: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sz w:val="24"/>
          <w:lang w:eastAsia="en-US"/>
        </w:rPr>
      </w:pP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c.4. comprovantes de entrega de benefícios suplementares (vale-transporte, vale-alimentação, entre outros), a que estiver obrigada por força de lei ou de Convenção ou Acordo Coletivo de Trabalho, relativos a qualquer mês da prestação dos serviços e de qualquer empregado; e  </w:t>
      </w: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sz w:val="24"/>
          <w:lang w:eastAsia="en-US"/>
        </w:rPr>
      </w:pP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c.5. comprovantes de realização de eventuais cursos de treinamento e reciclagem que forem exigidos por lei ou pelo contrato.  </w:t>
      </w: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sz w:val="24"/>
          <w:lang w:eastAsia="en-US"/>
        </w:rPr>
      </w:pP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d) entrega de cópia da documentação abaixo relacionada, quando da extinção ou rescisão do contrato, após o último mês de prestação dos serviços, no prazo definido no contrato:  </w:t>
      </w: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sz w:val="24"/>
          <w:lang w:eastAsia="en-US"/>
        </w:rPr>
      </w:pP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d.1. termos de rescisão dos contratos de trabalho dos empregados prestadores de serviço, devidamente homologados, quando exigível pelo sindicato da categoria; </w:t>
      </w: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sz w:val="24"/>
          <w:lang w:eastAsia="en-US"/>
        </w:rPr>
      </w:pP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d.2. guias de recolhimento da contribuição previdenciária e do FGTS, referentes às rescisões contratuais;  </w:t>
      </w: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sz w:val="24"/>
          <w:lang w:eastAsia="en-US"/>
        </w:rPr>
      </w:pP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d.3. extratos dos depósitos efetuados nas contas vinculadas individuais do FGTS de cada empregado dispensado;  </w:t>
      </w: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sz w:val="24"/>
          <w:lang w:eastAsia="en-US"/>
        </w:rPr>
      </w:pP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sz w:val="24"/>
          <w:lang w:eastAsia="en-US"/>
        </w:rPr>
      </w:pPr>
      <w:r w:rsidRPr="008F1BFD">
        <w:rPr>
          <w:rFonts w:ascii="Times New Roman" w:hAnsi="Times New Roman" w:cs="Times New Roman"/>
          <w:sz w:val="24"/>
          <w:lang w:eastAsia="en-US"/>
        </w:rPr>
        <w:lastRenderedPageBreak/>
        <w:t xml:space="preserve">d.4. exames médicos </w:t>
      </w:r>
      <w:proofErr w:type="spellStart"/>
      <w:r w:rsidRPr="008F1BFD">
        <w:rPr>
          <w:rFonts w:ascii="Times New Roman" w:hAnsi="Times New Roman" w:cs="Times New Roman"/>
          <w:sz w:val="24"/>
          <w:lang w:eastAsia="en-US"/>
        </w:rPr>
        <w:t>demissionais</w:t>
      </w:r>
      <w:proofErr w:type="spellEnd"/>
      <w:r w:rsidRPr="008F1BFD">
        <w:rPr>
          <w:rFonts w:ascii="Times New Roman" w:hAnsi="Times New Roman" w:cs="Times New Roman"/>
          <w:sz w:val="24"/>
          <w:lang w:eastAsia="en-US"/>
        </w:rPr>
        <w:t xml:space="preserve"> dos empregados dispensados.  </w:t>
      </w:r>
    </w:p>
    <w:p w:rsidR="002E4B74" w:rsidRPr="008F1BFD" w:rsidRDefault="002E4B74" w:rsidP="002E4B74">
      <w:pPr>
        <w:pStyle w:val="PargrafodaLista"/>
        <w:spacing w:before="120" w:after="120" w:line="276" w:lineRule="auto"/>
        <w:ind w:left="284" w:firstLine="73"/>
        <w:jc w:val="both"/>
        <w:rPr>
          <w:rFonts w:ascii="Times New Roman" w:hAnsi="Times New Roman" w:cs="Times New Roman"/>
          <w:b/>
          <w:sz w:val="24"/>
          <w:lang w:eastAsia="en-US"/>
        </w:rPr>
      </w:pP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A CONTRATANTE deverá analisar a documentação solicitada na alínea “d” acima no prazo de 30 (trinta) dias após o recebimento dos documentos, prorrogáveis por mais 30 (trinta) dias, justificadamente.</w:t>
      </w:r>
    </w:p>
    <w:p w:rsidR="002E4B74" w:rsidRPr="008F1BFD" w:rsidRDefault="002E4B74" w:rsidP="002E4B74">
      <w:pPr>
        <w:pStyle w:val="PargrafodaLista"/>
        <w:spacing w:before="120" w:after="120"/>
        <w:jc w:val="both"/>
        <w:rPr>
          <w:rFonts w:ascii="Times New Roman" w:hAnsi="Times New Roman" w:cs="Times New Roman"/>
          <w:sz w:val="24"/>
        </w:rPr>
      </w:pP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No caso de sociedades diversas, tais como as Organizações Sociais, será exigida a comprovação de atendimento a eventuais obrigações decorrentes da legislação que rege as respectivas organizações.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Sempre que houver admissão de novos empregados pela contratada, os documentos elencados no subitem 16.7 acima deverão ser apresentados.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 Em caso de indício de irregularidade no recolhimento das contribuições previdenciárias, os fiscais ou gestores do contrato deverão oficiar à Receita Federal do Brasil (RFB).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 Em caso de indício de irregularidade no recolhimento da contribuição para o FGTS, os fiscais ou gestores do contrato deverão oficiar ao Ministério do Trabalho.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 O descumprimento das obrigações trabalhistas ou a não manutenção das condições de habilitação pela CONTRATADA poderá dar ensejo à rescisão contratual, sem prejuízo das demais sanções.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 A CONTRATANTE poderá conceder prazo para que a CONTRATADA regularize suas obrigações trabalhistas ou suas condições de habilitação, sob pena de rescisão contratual, quando não identificar má-fé ou a incapacidade de correção.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 Além das disposições acima citadas, a fiscalização administrativa observará, ainda, as seguintes diretrizes: </w:t>
      </w:r>
    </w:p>
    <w:p w:rsidR="002E4B74" w:rsidRPr="008F1BFD" w:rsidRDefault="002E4B74" w:rsidP="002E4B74">
      <w:pPr>
        <w:pStyle w:val="PargrafodaLista"/>
        <w:numPr>
          <w:ilvl w:val="2"/>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Fiscalização inicial (no momento em que a prestação de serviços é iniciada):</w:t>
      </w:r>
    </w:p>
    <w:p w:rsidR="002E4B74" w:rsidRPr="008F1BFD" w:rsidRDefault="002E4B74" w:rsidP="002E4B74">
      <w:pPr>
        <w:spacing w:before="100" w:beforeAutospacing="1" w:after="100" w:afterAutospacing="1"/>
        <w:ind w:left="1418"/>
        <w:jc w:val="both"/>
      </w:pPr>
      <w:r w:rsidRPr="008F1BFD">
        <w:t>a) 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horário de trabalho, férias, licenças, faltas, ocorrências e horas extras trabalhadas;</w:t>
      </w:r>
    </w:p>
    <w:p w:rsidR="002E4B74" w:rsidRPr="008F1BFD" w:rsidRDefault="002E4B74" w:rsidP="002E4B74">
      <w:pPr>
        <w:spacing w:before="100" w:beforeAutospacing="1" w:after="100" w:afterAutospacing="1"/>
        <w:ind w:left="1418"/>
        <w:jc w:val="both"/>
      </w:pPr>
      <w:r w:rsidRPr="008F1BFD">
        <w:t>b) Todas as anotações contidas na CTPS dos empregados serão conferidas, a fim de que se possa verificar se as informações nelas inseridas coincidem com as informações fornecidas pela CONTRATADA e pelo empregado;</w:t>
      </w:r>
    </w:p>
    <w:p w:rsidR="002E4B74" w:rsidRPr="008F1BFD" w:rsidRDefault="002E4B74" w:rsidP="002E4B74">
      <w:pPr>
        <w:spacing w:before="100" w:beforeAutospacing="1" w:after="100" w:afterAutospacing="1"/>
        <w:ind w:left="1418"/>
        <w:jc w:val="both"/>
      </w:pPr>
      <w:r w:rsidRPr="008F1BFD">
        <w:t>c) O número de terceirizados por função deve coincidir com o previsto no contrato administrativo;</w:t>
      </w:r>
    </w:p>
    <w:p w:rsidR="002E4B74" w:rsidRPr="008F1BFD" w:rsidRDefault="002E4B74" w:rsidP="002E4B74">
      <w:pPr>
        <w:spacing w:before="100" w:beforeAutospacing="1" w:after="100" w:afterAutospacing="1"/>
        <w:ind w:left="1418"/>
        <w:jc w:val="both"/>
      </w:pPr>
      <w:r w:rsidRPr="008F1BFD">
        <w:t>d) O salário não pode ser inferior ao previsto no contrato administrativo e na Convenção Coletiva de Trabalho da Categoria (CCT);</w:t>
      </w:r>
    </w:p>
    <w:p w:rsidR="002E4B74" w:rsidRPr="008F1BFD" w:rsidRDefault="002E4B74" w:rsidP="002E4B74">
      <w:pPr>
        <w:spacing w:before="100" w:beforeAutospacing="1" w:after="100" w:afterAutospacing="1"/>
        <w:ind w:left="1418"/>
        <w:jc w:val="both"/>
      </w:pPr>
      <w:r w:rsidRPr="008F1BFD">
        <w:t>e) Serão consultadas eventuais obrigações adicionais constantes na CCT para a CONTRATADA;</w:t>
      </w:r>
    </w:p>
    <w:p w:rsidR="002E4B74" w:rsidRPr="008F1BFD" w:rsidRDefault="002E4B74" w:rsidP="002E4B74">
      <w:pPr>
        <w:spacing w:before="100" w:beforeAutospacing="1" w:after="100" w:afterAutospacing="1"/>
        <w:ind w:left="1418"/>
        <w:jc w:val="both"/>
      </w:pPr>
      <w:r w:rsidRPr="008F1BFD">
        <w:lastRenderedPageBreak/>
        <w:t>f) Será verificada a existência de condições insalubres ou de periculosidade no local de trabalho que obriguem a empresa a fornecer determinados Equipamentos de Proteção Individual (EPI).</w:t>
      </w:r>
    </w:p>
    <w:p w:rsidR="002E4B74" w:rsidRPr="008F1BFD" w:rsidRDefault="002E4B74" w:rsidP="002E4B74">
      <w:pPr>
        <w:spacing w:before="100" w:beforeAutospacing="1" w:after="100" w:afterAutospacing="1"/>
        <w:ind w:left="1418"/>
        <w:jc w:val="both"/>
      </w:pPr>
      <w:r w:rsidRPr="008F1BFD">
        <w:t>g) No primeiro mês da prestação dos serviços, a contratada deverá apresentar a seguinte documentação:</w:t>
      </w:r>
    </w:p>
    <w:p w:rsidR="002E4B74" w:rsidRPr="008F1BFD" w:rsidRDefault="002E4B74" w:rsidP="002E4B74">
      <w:pPr>
        <w:spacing w:before="100" w:beforeAutospacing="1" w:after="100" w:afterAutospacing="1"/>
        <w:ind w:left="1418"/>
        <w:jc w:val="both"/>
      </w:pPr>
      <w:r w:rsidRPr="008F1BFD">
        <w:t>g.1. relação dos empregados, com nome completo, cargo ou função, horário do posto de trabalho, números da carteira de identidade (RG) e inscrição no Cadastro de Pessoas Físicas (CPF), e indicação dos responsáveis técnicos pela execução dos serviços, quando for o caso;</w:t>
      </w:r>
    </w:p>
    <w:p w:rsidR="002E4B74" w:rsidRPr="008F1BFD" w:rsidRDefault="002E4B74" w:rsidP="002E4B74">
      <w:pPr>
        <w:spacing w:before="100" w:beforeAutospacing="1" w:after="100" w:afterAutospacing="1"/>
        <w:ind w:left="1418"/>
        <w:jc w:val="both"/>
      </w:pPr>
      <w:r w:rsidRPr="008F1BFD">
        <w:t>g.2. CTPS dos empregados admitidos e dos responsáveis técnicos pela execução dos serviços, quando for o caso, devidamente assinadas pela contratada;</w:t>
      </w:r>
    </w:p>
    <w:p w:rsidR="002E4B74" w:rsidRPr="008F1BFD" w:rsidRDefault="002E4B74" w:rsidP="002E4B74">
      <w:pPr>
        <w:spacing w:before="100" w:beforeAutospacing="1" w:after="100" w:afterAutospacing="1"/>
        <w:ind w:left="1418"/>
        <w:jc w:val="both"/>
      </w:pPr>
      <w:r w:rsidRPr="008F1BFD">
        <w:t xml:space="preserve">g.3. exames médicos </w:t>
      </w:r>
      <w:proofErr w:type="spellStart"/>
      <w:r w:rsidRPr="008F1BFD">
        <w:t>admissionais</w:t>
      </w:r>
      <w:proofErr w:type="spellEnd"/>
      <w:r w:rsidRPr="008F1BFD">
        <w:t xml:space="preserve"> dos empregados da contratada que prestarão os serviços; e</w:t>
      </w:r>
    </w:p>
    <w:p w:rsidR="002E4B74" w:rsidRPr="008F1BFD" w:rsidRDefault="002E4B74" w:rsidP="002E4B74">
      <w:pPr>
        <w:spacing w:before="100" w:beforeAutospacing="1" w:after="100" w:afterAutospacing="1"/>
        <w:ind w:left="1418"/>
        <w:jc w:val="both"/>
      </w:pPr>
      <w:r w:rsidRPr="008F1BFD">
        <w:t>g.4. declaração de responsabilidade exclusiva da contratada sobre a quitação dos encargos trabalhistas e sociais decorrentes do contrato.</w:t>
      </w:r>
    </w:p>
    <w:p w:rsidR="002E4B74" w:rsidRPr="008F1BFD" w:rsidRDefault="002E4B74" w:rsidP="002E4B74">
      <w:pPr>
        <w:pStyle w:val="PargrafodaLista"/>
        <w:numPr>
          <w:ilvl w:val="2"/>
          <w:numId w:val="21"/>
        </w:numPr>
        <w:spacing w:before="120" w:after="120" w:line="276" w:lineRule="auto"/>
        <w:ind w:left="284" w:hanging="11"/>
        <w:jc w:val="both"/>
        <w:rPr>
          <w:rFonts w:ascii="Times New Roman" w:hAnsi="Times New Roman" w:cs="Times New Roman"/>
          <w:sz w:val="24"/>
        </w:rPr>
      </w:pPr>
      <w:r w:rsidRPr="008F1BFD">
        <w:rPr>
          <w:rFonts w:ascii="Times New Roman" w:hAnsi="Times New Roman" w:cs="Times New Roman"/>
          <w:sz w:val="24"/>
        </w:rPr>
        <w:t>Fiscalização mensal (a ser feita antes do pagamento da fatura):</w:t>
      </w:r>
    </w:p>
    <w:p w:rsidR="002E4B74" w:rsidRPr="008F1BFD" w:rsidRDefault="002E4B74" w:rsidP="002E4B74">
      <w:pPr>
        <w:spacing w:before="100" w:beforeAutospacing="1" w:after="100" w:afterAutospacing="1"/>
        <w:ind w:left="709"/>
        <w:jc w:val="both"/>
      </w:pPr>
      <w:r w:rsidRPr="008F1BFD">
        <w:t>a) Deve ser feita a retenção da contribuição previdenciária no valor de 11% (onze por cento) sobre o valor da fatura e dos impostos incidentes sobre a prestação do serviço;</w:t>
      </w:r>
    </w:p>
    <w:p w:rsidR="002E4B74" w:rsidRPr="008F1BFD" w:rsidRDefault="002E4B74" w:rsidP="002E4B74">
      <w:pPr>
        <w:spacing w:before="100" w:beforeAutospacing="1" w:after="100" w:afterAutospacing="1"/>
        <w:ind w:left="709"/>
        <w:jc w:val="both"/>
      </w:pPr>
      <w:r w:rsidRPr="008F1BFD">
        <w:t>b) Deve ser consultada a situação da empresa junto ao SICAF;</w:t>
      </w:r>
    </w:p>
    <w:p w:rsidR="002E4B74" w:rsidRPr="008F1BFD" w:rsidRDefault="002E4B74" w:rsidP="002E4B74">
      <w:pPr>
        <w:spacing w:before="100" w:beforeAutospacing="1" w:after="100" w:afterAutospacing="1"/>
        <w:ind w:left="709"/>
        <w:jc w:val="both"/>
      </w:pPr>
      <w:r w:rsidRPr="008F1BFD">
        <w:t>c)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rsidR="002E4B74" w:rsidRPr="008F1BFD" w:rsidRDefault="002E4B74" w:rsidP="002E4B74">
      <w:pPr>
        <w:spacing w:before="100" w:beforeAutospacing="1" w:after="100" w:afterAutospacing="1"/>
        <w:ind w:left="709"/>
        <w:jc w:val="both"/>
      </w:pPr>
      <w:r w:rsidRPr="008F1BFD">
        <w:t>d) Deverá ser exigida, quando couber, comprovação de que a empresa mantém reserva de cargos para pessoa com deficiência ou para reabilitado da Previdência Social, conforme disposto no art. 66-A da Lei nº 8.666, de 1993.</w:t>
      </w:r>
    </w:p>
    <w:p w:rsidR="002E4B74" w:rsidRPr="008F1BFD" w:rsidRDefault="002E4B74" w:rsidP="002E4B74">
      <w:pPr>
        <w:pStyle w:val="PargrafodaLista"/>
        <w:numPr>
          <w:ilvl w:val="2"/>
          <w:numId w:val="21"/>
        </w:numPr>
        <w:spacing w:before="120" w:after="120" w:line="276" w:lineRule="auto"/>
        <w:ind w:left="284" w:hanging="11"/>
        <w:jc w:val="both"/>
        <w:rPr>
          <w:rFonts w:ascii="Times New Roman" w:hAnsi="Times New Roman" w:cs="Times New Roman"/>
          <w:sz w:val="24"/>
        </w:rPr>
      </w:pPr>
      <w:r w:rsidRPr="008F1BFD">
        <w:rPr>
          <w:rFonts w:ascii="Times New Roman" w:hAnsi="Times New Roman" w:cs="Times New Roman"/>
          <w:sz w:val="24"/>
        </w:rPr>
        <w:t>Fiscalização diária:</w:t>
      </w:r>
    </w:p>
    <w:p w:rsidR="002E4B74" w:rsidRPr="008F1BFD" w:rsidRDefault="002E4B74" w:rsidP="002E4B74">
      <w:pPr>
        <w:spacing w:before="100" w:beforeAutospacing="1" w:after="100" w:afterAutospacing="1"/>
        <w:ind w:left="709"/>
        <w:jc w:val="both"/>
      </w:pPr>
      <w:r w:rsidRPr="008F1BFD">
        <w:t>a) Devem ser evitadas ordens diretas da CONTRATANTE dirigidas aos terceirizados. As solicitações de serviços devem ser dirigidas ao preposto da empresa. Da mesma forma, eventuais reclamações ou cobranças relacionadas aos empregados terceirizados devem ser dirigidas ao preposto.</w:t>
      </w:r>
    </w:p>
    <w:p w:rsidR="002E4B74" w:rsidRPr="008F1BFD" w:rsidRDefault="002E4B74" w:rsidP="002E4B74">
      <w:pPr>
        <w:spacing w:before="100" w:beforeAutospacing="1" w:after="100" w:afterAutospacing="1"/>
        <w:ind w:left="709"/>
        <w:jc w:val="both"/>
      </w:pPr>
      <w:r w:rsidRPr="008F1BFD">
        <w:t>b) Toda e qualquer alteração na forma de prestação do serviço, como a negociação de folgas ou a compensação de jornada, deve ser evitada, uma vez que essa conduta é exclusiva da CONTRATADA.</w:t>
      </w:r>
    </w:p>
    <w:p w:rsidR="002E4B74" w:rsidRPr="008F1BFD" w:rsidRDefault="002E4B74" w:rsidP="002E4B74">
      <w:pPr>
        <w:spacing w:before="100" w:beforeAutospacing="1" w:after="100" w:afterAutospacing="1"/>
        <w:ind w:left="709"/>
        <w:jc w:val="both"/>
      </w:pPr>
      <w:r w:rsidRPr="008F1BFD">
        <w:t>c) Devem ser conferidos, por amostragem, diariamente, os empregados terceirizados que estão prestando serviços e em quais funções, e se estão cumprindo a jornada de trabalho.</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lastRenderedPageBreak/>
        <w:t>Cabe, ainda, à fiscalização do contrato, verificar se a CONTRATADA observa a legislação relativa à concessão de férias e licenças aos empregados, respeita a estabilidade provisória de seus empregados e observa a data-base da categoria prevista na CCT, concedendo os reajustes dos empregados no dia e percentual previstos.</w:t>
      </w:r>
    </w:p>
    <w:p w:rsidR="002E4B74" w:rsidRPr="008F1BFD" w:rsidRDefault="002E4B74" w:rsidP="002E4B74">
      <w:pPr>
        <w:pStyle w:val="PargrafodaLista"/>
        <w:spacing w:before="120" w:after="120" w:line="276" w:lineRule="auto"/>
        <w:ind w:left="360"/>
        <w:jc w:val="both"/>
        <w:rPr>
          <w:rFonts w:ascii="Times New Roman" w:hAnsi="Times New Roman" w:cs="Times New Roman"/>
          <w:sz w:val="24"/>
        </w:rPr>
      </w:pPr>
    </w:p>
    <w:p w:rsidR="002E4B74" w:rsidRPr="008F1BFD" w:rsidRDefault="002E4B74" w:rsidP="002E4B74">
      <w:pPr>
        <w:pStyle w:val="PargrafodaLista"/>
        <w:spacing w:before="120" w:after="120" w:line="276" w:lineRule="auto"/>
        <w:ind w:left="360"/>
        <w:jc w:val="both"/>
        <w:rPr>
          <w:rFonts w:ascii="Times New Roman" w:hAnsi="Times New Roman" w:cs="Times New Roman"/>
          <w:sz w:val="24"/>
        </w:rPr>
      </w:pPr>
      <w:r w:rsidRPr="008F1BFD">
        <w:rPr>
          <w:rFonts w:ascii="Times New Roman" w:hAnsi="Times New Roman" w:cs="Times New Roman"/>
          <w:sz w:val="24"/>
        </w:rPr>
        <w:t>17.22.1 O gestor deverá verificar a necessidade de se proceder a repactuação do contrato, inclusive quanto à necessidade de solicitação da contratada.</w:t>
      </w:r>
    </w:p>
    <w:p w:rsidR="002E4B74" w:rsidRPr="008F1BFD" w:rsidRDefault="002E4B74" w:rsidP="002E4B74">
      <w:pPr>
        <w:pStyle w:val="PargrafodaLista"/>
        <w:spacing w:before="120" w:after="120" w:line="276" w:lineRule="auto"/>
        <w:ind w:left="360"/>
        <w:jc w:val="both"/>
        <w:rPr>
          <w:rFonts w:ascii="Times New Roman" w:hAnsi="Times New Roman" w:cs="Times New Roman"/>
          <w:sz w:val="24"/>
        </w:rPr>
      </w:pP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A CONTRATANTE deverá solicitar, por amostragem, aos empregados, seus extratos da conta do FGTS e que verifiquem se as contribuições previdenciárias e do FGTS estão sendo recolhidas em seus nomes.</w:t>
      </w:r>
    </w:p>
    <w:p w:rsidR="002E4B74" w:rsidRPr="008F1BFD" w:rsidRDefault="002E4B74" w:rsidP="002E4B74">
      <w:pPr>
        <w:spacing w:before="100" w:beforeAutospacing="1" w:after="100" w:afterAutospacing="1"/>
        <w:ind w:left="426"/>
        <w:jc w:val="both"/>
      </w:pPr>
      <w:r w:rsidRPr="008F1BFD">
        <w:t>17.23.1   Ao final de um ano, todos os empregados devem ter seus extratos avaliados.</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A CONTRATADA deverá entregar, no prazo de 15 (quinze) dias, quando solicitado pela CONTRATANTE quaisquer dos seguintes documentos:</w:t>
      </w:r>
    </w:p>
    <w:p w:rsidR="002E4B74" w:rsidRPr="008F1BFD" w:rsidRDefault="002E4B74" w:rsidP="002E4B74">
      <w:pPr>
        <w:spacing w:before="100" w:beforeAutospacing="1" w:after="100" w:afterAutospacing="1"/>
        <w:ind w:left="567"/>
        <w:jc w:val="both"/>
      </w:pPr>
      <w:r w:rsidRPr="008F1BFD">
        <w:t>a) extrato da conta do INSS e do FGTS de qualquer empregado, a critério da CONTRATANTE;</w:t>
      </w:r>
    </w:p>
    <w:p w:rsidR="002E4B74" w:rsidRPr="008F1BFD" w:rsidRDefault="002E4B74" w:rsidP="002E4B74">
      <w:pPr>
        <w:spacing w:before="100" w:beforeAutospacing="1" w:after="100" w:afterAutospacing="1"/>
        <w:ind w:left="567"/>
        <w:jc w:val="both"/>
      </w:pPr>
      <w:r w:rsidRPr="008F1BFD">
        <w:t>b) cópia da folha de pagamento analítica de qualquer mês da prestação dos serviços, em que conste como tomador a CONTRATANTE;</w:t>
      </w:r>
    </w:p>
    <w:p w:rsidR="002E4B74" w:rsidRPr="008F1BFD" w:rsidRDefault="002E4B74" w:rsidP="002E4B74">
      <w:pPr>
        <w:spacing w:before="100" w:beforeAutospacing="1" w:after="100" w:afterAutospacing="1"/>
        <w:ind w:left="567"/>
        <w:jc w:val="both"/>
      </w:pPr>
      <w:r w:rsidRPr="008F1BFD">
        <w:t>c) cópia dos contracheques assinados dos empregados relativos a qualquer mês da prestação dos serviços ou, ainda, quando necessário, cópia de recibos de depósitos bancários; e</w:t>
      </w:r>
    </w:p>
    <w:p w:rsidR="002E4B74" w:rsidRPr="008F1BFD" w:rsidRDefault="002E4B74" w:rsidP="002E4B74">
      <w:pPr>
        <w:spacing w:before="100" w:beforeAutospacing="1" w:after="100" w:afterAutospacing="1"/>
        <w:ind w:left="567"/>
        <w:jc w:val="both"/>
      </w:pPr>
      <w:r w:rsidRPr="008F1BFD">
        <w:t>d) comprovantes de entrega de benefícios suplementares (vale-transporte, vale-alimentação, entre outros), a que estiver obrigada por força de lei, Acordo, Convenção ou Dissídio Coletivo de Trabalho, relativos a qualquer mês da prestação dos serviços e de qualquer empregado.</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A fiscalização técnica dos contratos avaliará constantemente a execução do objeto e utilizará o Instrumento de Medição de Resultado (IMR), conforme modelo previsto no Anexo XXX, ou outro instrumento substituto para aferição da qualidade da prestação dos serviços, devendo haver o redimensionamento no pagamento com base nos indicadores estabelecidos, sempre que a CONTRATADA:</w:t>
      </w:r>
    </w:p>
    <w:p w:rsidR="002E4B74" w:rsidRPr="008F1BFD" w:rsidRDefault="002E4B74" w:rsidP="002E4B74">
      <w:pPr>
        <w:spacing w:before="100" w:beforeAutospacing="1" w:after="100" w:afterAutospacing="1"/>
        <w:ind w:left="709"/>
        <w:jc w:val="both"/>
      </w:pPr>
      <w:r w:rsidRPr="008F1BFD">
        <w:t>a) não produzir os resultados, deixar de executar, ou não executar com a qualidade mínima exigida as atividades contratadas; ou</w:t>
      </w:r>
    </w:p>
    <w:p w:rsidR="002E4B74" w:rsidRPr="008F1BFD" w:rsidRDefault="002E4B74" w:rsidP="002E4B74">
      <w:pPr>
        <w:spacing w:before="100" w:beforeAutospacing="1" w:after="100" w:afterAutospacing="1"/>
        <w:ind w:left="709"/>
        <w:jc w:val="both"/>
      </w:pPr>
      <w:r w:rsidRPr="008F1BFD">
        <w:t>b) deixar de utilizar materiais e recursos humanos exigidos para a execução do serviço, ou utilizá-los com qualidade ou quantidade inferior à demandada.</w:t>
      </w:r>
    </w:p>
    <w:p w:rsidR="002E4B74" w:rsidRPr="008F1BFD" w:rsidRDefault="002E4B74" w:rsidP="002E4B74">
      <w:pPr>
        <w:spacing w:before="100" w:beforeAutospacing="1" w:after="100" w:afterAutospacing="1"/>
        <w:ind w:left="426"/>
        <w:jc w:val="both"/>
      </w:pPr>
      <w:r w:rsidRPr="008F1BFD">
        <w:t>17.25.1 A utilização do IMR não impede a aplicação concomitante de outros mecanismos para a avaliação da prestação dos serviços.</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lastRenderedPageBreak/>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O fiscal técnico deverá apresentar ao preposto da CONTRATADA a avaliação da execução do objeto ou, se for o caso, a avaliação de desempenho e qualidade da prestação dos serviços realizada.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Em hipótese alguma, será admitido que a própria CONTRATADA materialize a avaliação de desempenho e qualidade da prestação dos serviços realizada.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O fiscal técnico poderá realizar avaliação diária, semanal ou mensal, desde que o período escolhido seja suficiente para avaliar ou, se for o caso, aferir o desempenho e qualidade da prestação dos serviços.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lang w:eastAsia="en-US"/>
        </w:rPr>
      </w:pPr>
      <w:r w:rsidRPr="008F1BFD">
        <w:rPr>
          <w:rFonts w:ascii="Times New Roman" w:hAnsi="Times New Roman" w:cs="Times New Roman"/>
          <w:sz w:val="24"/>
          <w:lang w:eastAsia="en-US"/>
        </w:rPr>
        <w:t>O representante da Contratante deverá ter a qualificação necessária para o acompanhamento e controle da execução dos serviços e do contrato.</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lang w:eastAsia="en-US"/>
        </w:rPr>
      </w:pPr>
      <w:r w:rsidRPr="008F1BFD">
        <w:rPr>
          <w:rFonts w:ascii="Times New Roman" w:hAnsi="Times New Roman" w:cs="Times New Roman"/>
          <w:sz w:val="24"/>
          <w:lang w:eastAsia="en-US"/>
        </w:rPr>
        <w:t>A verificação da adequação da prestação do serviço deverá ser realizada com base nos critérios previstos neste Termo de Referência.</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lang w:eastAsia="en-US"/>
        </w:rPr>
      </w:pPr>
      <w:r w:rsidRPr="008F1BFD">
        <w:rPr>
          <w:rFonts w:ascii="Times New Roman" w:hAnsi="Times New Roman" w:cs="Times New Roman"/>
          <w:sz w:val="24"/>
          <w:lang w:eastAsia="en-US"/>
        </w:rPr>
        <w:t xml:space="preserve">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O representante da CONTRATANTE deverá promover o registro das ocorrências verificadas, adotando as providências necessárias ao fiel cumprimento das cláusulas contratuais, conforme o disposto nos §§ 1º e 2º do art. 67 da Lei nº 8.666, de 1993.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O descumprimento total ou parcial das obrigações e responsabilidades assumidas pela CONTRATADA, incluindo o descumprimento das obrigações trabalhistas, não recolhimento das contribuições sociais, previdenciárias ou para com o FGTS ou a não manutenção das condições de habilitação, ensejará a aplicação de sanções administrativas, previstas no instrumento convocatório e na legislação vigente, podendo culminar em rescisão contratual, por ato unilateral e escrito da CONTRATANTE, conforme disposto nos </w:t>
      </w:r>
      <w:proofErr w:type="spellStart"/>
      <w:r w:rsidRPr="008F1BFD">
        <w:rPr>
          <w:rFonts w:ascii="Times New Roman" w:hAnsi="Times New Roman" w:cs="Times New Roman"/>
          <w:sz w:val="24"/>
        </w:rPr>
        <w:t>arts</w:t>
      </w:r>
      <w:proofErr w:type="spellEnd"/>
      <w:r w:rsidRPr="008F1BFD">
        <w:rPr>
          <w:rFonts w:ascii="Times New Roman" w:hAnsi="Times New Roman" w:cs="Times New Roman"/>
          <w:sz w:val="24"/>
        </w:rPr>
        <w:t xml:space="preserve">. 77 e 80 da Lei nº 8.666, de 1993.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lastRenderedPageBreak/>
        <w:t xml:space="preserve">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rsidR="002E4B74" w:rsidRPr="008F1BFD" w:rsidRDefault="002E4B74" w:rsidP="002E4B74">
      <w:pPr>
        <w:pStyle w:val="PargrafodaLista"/>
        <w:numPr>
          <w:ilvl w:val="2"/>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Não havendo quitação das obrigações por parte da CONTRATADA no prazo de quinze dias, a CONTRATANTE poderá efetuar o pagamento das obrigações diretamente aos empregados da contratada que tenham participado da execução dos serviços objeto do contrato. </w:t>
      </w:r>
    </w:p>
    <w:p w:rsidR="002E4B74" w:rsidRPr="008F1BFD" w:rsidRDefault="002E4B74" w:rsidP="002E4B74">
      <w:pPr>
        <w:pStyle w:val="PargrafodaLista"/>
        <w:numPr>
          <w:ilvl w:val="2"/>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O sindicato representante da categoria do trabalhador deverá ser notificado pela CONTRATANTE para acompanhar o pagamento das verbas mencionadas. </w:t>
      </w:r>
    </w:p>
    <w:p w:rsidR="002E4B74" w:rsidRPr="008F1BFD" w:rsidRDefault="002E4B74" w:rsidP="002E4B74">
      <w:pPr>
        <w:pStyle w:val="PargrafodaLista"/>
        <w:numPr>
          <w:ilvl w:val="2"/>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Tais pagamentos não configuram vínculo empregatício ou implicam a assunção de responsabilidade por quaisquer obrigações dele decorrentes entre a contratante e os empregados da contratada.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 xml:space="preserve">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 </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A fiscalização de que trata este tópico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w:t>
      </w:r>
    </w:p>
    <w:p w:rsidR="002E4B74" w:rsidRPr="008F1BFD" w:rsidRDefault="002E4B74" w:rsidP="002E4B74">
      <w:pPr>
        <w:pStyle w:val="PargrafodaLista"/>
        <w:numPr>
          <w:ilvl w:val="1"/>
          <w:numId w:val="21"/>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As disposições previstas neste Termo de Referência não excluem o disposto no Anexo VIII da Instrução Normativa SLTI/MP nº 05, de 2017, aplicável no que for pertinente à contratação.</w:t>
      </w:r>
    </w:p>
    <w:p w:rsidR="002E4B74" w:rsidRPr="008F1BFD" w:rsidRDefault="002E4B74" w:rsidP="002E4B74">
      <w:r w:rsidRPr="008F1BFD">
        <w:t>A fiscalização de que trata este Termo de Referência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w:t>
      </w:r>
    </w:p>
    <w:p w:rsidR="002E4B74" w:rsidRPr="00C250A0" w:rsidRDefault="002E4B74" w:rsidP="002E4B74"/>
    <w:p w:rsidR="002E4B74" w:rsidRDefault="002E4B74" w:rsidP="002E4B74">
      <w:pPr>
        <w:pStyle w:val="Nivel01Titulo"/>
        <w:rPr>
          <w:rFonts w:cs="Arial"/>
        </w:rPr>
      </w:pPr>
      <w:r w:rsidRPr="00E87608">
        <w:rPr>
          <w:rFonts w:cs="Arial"/>
        </w:rPr>
        <w:t>CLÁUSULA NONA – OBRIGAÇÕES DA CONTRATANTE E DA CONTRATADA</w:t>
      </w:r>
    </w:p>
    <w:p w:rsidR="002E4B74" w:rsidRPr="00F0208D" w:rsidRDefault="002E4B74" w:rsidP="002E4B74"/>
    <w:p w:rsidR="002E4B74" w:rsidRPr="008F1BFD" w:rsidRDefault="002E4B74" w:rsidP="002E4B74">
      <w:pPr>
        <w:pStyle w:val="PargrafodaLista"/>
        <w:numPr>
          <w:ilvl w:val="1"/>
          <w:numId w:val="22"/>
        </w:numPr>
        <w:rPr>
          <w:rFonts w:ascii="Times New Roman" w:hAnsi="Times New Roman" w:cs="Times New Roman"/>
          <w:sz w:val="24"/>
        </w:rPr>
      </w:pPr>
      <w:r w:rsidRPr="008F1BFD">
        <w:rPr>
          <w:rFonts w:ascii="Times New Roman" w:hAnsi="Times New Roman" w:cs="Times New Roman"/>
          <w:sz w:val="24"/>
          <w:u w:val="single"/>
        </w:rPr>
        <w:t>DAS OBRIGAÇÕES DA CONTRATANTE</w:t>
      </w:r>
      <w:r w:rsidRPr="008F1BFD">
        <w:rPr>
          <w:rFonts w:ascii="Times New Roman" w:hAnsi="Times New Roman" w:cs="Times New Roman"/>
          <w:sz w:val="24"/>
        </w:rPr>
        <w:t>:</w:t>
      </w:r>
    </w:p>
    <w:p w:rsidR="002E4B74" w:rsidRPr="008F1BFD" w:rsidRDefault="002E4B74" w:rsidP="002E4B74">
      <w:pPr>
        <w:spacing w:before="120" w:after="120" w:line="276" w:lineRule="auto"/>
        <w:jc w:val="both"/>
        <w:rPr>
          <w:color w:val="000000"/>
        </w:rPr>
      </w:pPr>
      <w:r w:rsidRPr="008F1BFD">
        <w:rPr>
          <w:color w:val="000000"/>
        </w:rPr>
        <w:t>8.1.1 Exigir o cumprimento de todas as obrigações assumidas pela Contratada, de acordo com as cláusulas contratuais e os termos de sua proposta;</w:t>
      </w:r>
    </w:p>
    <w:p w:rsidR="002E4B74" w:rsidRPr="008F1BFD" w:rsidRDefault="002E4B74" w:rsidP="002E4B74">
      <w:pPr>
        <w:spacing w:before="120" w:after="120" w:line="276" w:lineRule="auto"/>
        <w:jc w:val="both"/>
        <w:rPr>
          <w:color w:val="000000"/>
        </w:rPr>
      </w:pPr>
      <w:r w:rsidRPr="008F1BFD">
        <w:rPr>
          <w:color w:val="000000"/>
        </w:rPr>
        <w:t>8.1.2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2E4B74" w:rsidRPr="008F1BFD" w:rsidRDefault="002E4B74" w:rsidP="002E4B74">
      <w:pPr>
        <w:numPr>
          <w:ilvl w:val="1"/>
          <w:numId w:val="22"/>
        </w:numPr>
        <w:spacing w:before="120" w:after="120" w:line="276" w:lineRule="auto"/>
        <w:jc w:val="both"/>
        <w:rPr>
          <w:color w:val="000000"/>
        </w:rPr>
      </w:pPr>
      <w:r w:rsidRPr="008F1BFD">
        <w:rPr>
          <w:color w:val="000000"/>
        </w:rPr>
        <w:lastRenderedPageBreak/>
        <w:t>Notificar a Contratada por escrito da ocorrência de eventuais imperfeições, falhas ou irregularidades constatadas no curso da execução dos serviços, fixando prazo para a sua correção, certificando-se que as soluções por ela propostas sejam as mais adequadas;</w:t>
      </w:r>
    </w:p>
    <w:p w:rsidR="002E4B74" w:rsidRPr="008F1BFD" w:rsidRDefault="002E4B74" w:rsidP="002E4B74">
      <w:pPr>
        <w:numPr>
          <w:ilvl w:val="1"/>
          <w:numId w:val="22"/>
        </w:numPr>
        <w:spacing w:before="120" w:after="120" w:line="276" w:lineRule="auto"/>
        <w:jc w:val="both"/>
        <w:rPr>
          <w:color w:val="000000"/>
        </w:rPr>
      </w:pPr>
      <w:r w:rsidRPr="008F1BFD">
        <w:rPr>
          <w:color w:val="000000"/>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rsidR="002E4B74" w:rsidRPr="008F1BFD" w:rsidRDefault="002E4B74" w:rsidP="002E4B74">
      <w:pPr>
        <w:numPr>
          <w:ilvl w:val="1"/>
          <w:numId w:val="22"/>
        </w:numPr>
        <w:spacing w:before="120" w:after="120" w:line="276" w:lineRule="auto"/>
        <w:jc w:val="both"/>
        <w:rPr>
          <w:color w:val="000000"/>
        </w:rPr>
      </w:pPr>
      <w:r w:rsidRPr="008F1BFD">
        <w:rPr>
          <w:color w:val="000000"/>
        </w:rPr>
        <w:t>Pagar à Contratada o valor resultante da prestação do serviço, no prazo e condições estabelecidas neste Termo de Referência;</w:t>
      </w:r>
    </w:p>
    <w:p w:rsidR="002E4B74" w:rsidRPr="008F1BFD" w:rsidRDefault="002E4B74" w:rsidP="002E4B74">
      <w:pPr>
        <w:numPr>
          <w:ilvl w:val="1"/>
          <w:numId w:val="22"/>
        </w:numPr>
        <w:spacing w:before="120" w:after="120" w:line="276" w:lineRule="auto"/>
        <w:jc w:val="both"/>
        <w:rPr>
          <w:color w:val="000000"/>
        </w:rPr>
      </w:pPr>
      <w:r w:rsidRPr="008F1BFD">
        <w:rPr>
          <w:color w:val="000000"/>
        </w:rPr>
        <w:t>Efetuar as retenções tributárias devidas sobre o valor da Nota Fiscal/Fatura da contratada, no que couber, em conformidade com o item 6 do Anexo XI da IN SEGES/MP n. 5/2017.</w:t>
      </w:r>
    </w:p>
    <w:p w:rsidR="002E4B74" w:rsidRPr="008F1BFD" w:rsidRDefault="002E4B74" w:rsidP="002E4B74">
      <w:pPr>
        <w:numPr>
          <w:ilvl w:val="1"/>
          <w:numId w:val="22"/>
        </w:numPr>
        <w:spacing w:before="120" w:after="120" w:line="276" w:lineRule="auto"/>
        <w:jc w:val="both"/>
        <w:rPr>
          <w:color w:val="000000"/>
        </w:rPr>
      </w:pPr>
      <w:r w:rsidRPr="008F1BFD">
        <w:rPr>
          <w:color w:val="000000"/>
        </w:rPr>
        <w:t>Não praticar atos de ingerência na administração da Contratada, tais como:</w:t>
      </w:r>
    </w:p>
    <w:p w:rsidR="002E4B74" w:rsidRPr="008F1BFD" w:rsidRDefault="002E4B74" w:rsidP="002E4B74">
      <w:pPr>
        <w:pStyle w:val="PargrafodaLista"/>
        <w:numPr>
          <w:ilvl w:val="2"/>
          <w:numId w:val="22"/>
        </w:numPr>
        <w:spacing w:before="120" w:after="120" w:line="276" w:lineRule="auto"/>
        <w:contextualSpacing w:val="0"/>
        <w:jc w:val="both"/>
        <w:rPr>
          <w:rFonts w:ascii="Times New Roman" w:hAnsi="Times New Roman" w:cs="Times New Roman"/>
          <w:color w:val="000000"/>
          <w:sz w:val="24"/>
        </w:rPr>
      </w:pPr>
      <w:r w:rsidRPr="008F1BFD">
        <w:rPr>
          <w:rFonts w:ascii="Times New Roman" w:hAnsi="Times New Roman" w:cs="Times New Roman"/>
          <w:color w:val="000000"/>
          <w:sz w:val="24"/>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rsidR="002E4B74" w:rsidRPr="008F1BFD" w:rsidRDefault="002E4B74" w:rsidP="002E4B74">
      <w:pPr>
        <w:pStyle w:val="PargrafodaLista"/>
        <w:numPr>
          <w:ilvl w:val="2"/>
          <w:numId w:val="22"/>
        </w:numPr>
        <w:spacing w:before="120" w:after="120" w:line="276" w:lineRule="auto"/>
        <w:contextualSpacing w:val="0"/>
        <w:jc w:val="both"/>
        <w:rPr>
          <w:rFonts w:ascii="Times New Roman" w:hAnsi="Times New Roman" w:cs="Times New Roman"/>
          <w:color w:val="000000"/>
          <w:sz w:val="24"/>
        </w:rPr>
      </w:pPr>
      <w:r w:rsidRPr="008F1BFD">
        <w:rPr>
          <w:rFonts w:ascii="Times New Roman" w:hAnsi="Times New Roman" w:cs="Times New Roman"/>
          <w:color w:val="000000"/>
          <w:sz w:val="24"/>
        </w:rPr>
        <w:t>direcionar a contratação de pessoas para trabalhar nas empresas Contratadas;</w:t>
      </w:r>
    </w:p>
    <w:p w:rsidR="002E4B74" w:rsidRPr="008F1BFD" w:rsidRDefault="002E4B74" w:rsidP="002E4B74">
      <w:pPr>
        <w:pStyle w:val="PargrafodaLista"/>
        <w:numPr>
          <w:ilvl w:val="2"/>
          <w:numId w:val="22"/>
        </w:numPr>
        <w:spacing w:before="120" w:after="120" w:line="276" w:lineRule="auto"/>
        <w:contextualSpacing w:val="0"/>
        <w:jc w:val="both"/>
        <w:rPr>
          <w:rFonts w:ascii="Times New Roman" w:hAnsi="Times New Roman" w:cs="Times New Roman"/>
          <w:color w:val="000000"/>
          <w:sz w:val="24"/>
        </w:rPr>
      </w:pPr>
      <w:r w:rsidRPr="008F1BFD">
        <w:rPr>
          <w:rFonts w:ascii="Times New Roman" w:hAnsi="Times New Roman" w:cs="Times New Roman"/>
          <w:color w:val="000000"/>
          <w:sz w:val="24"/>
        </w:rPr>
        <w:t>promover ou aceitar o desvio de funções dos trabalhadores da Contratada, mediante a utilização destes em atividades distintas daquelas previstas no objeto da contratação e em relação à função específica para a qual o trabalhador foi contratado; e</w:t>
      </w:r>
    </w:p>
    <w:p w:rsidR="002E4B74" w:rsidRPr="008F1BFD" w:rsidRDefault="002E4B74" w:rsidP="002E4B74">
      <w:pPr>
        <w:pStyle w:val="PargrafodaLista"/>
        <w:numPr>
          <w:ilvl w:val="2"/>
          <w:numId w:val="22"/>
        </w:numPr>
        <w:spacing w:before="120" w:after="120" w:line="276" w:lineRule="auto"/>
        <w:contextualSpacing w:val="0"/>
        <w:jc w:val="both"/>
        <w:rPr>
          <w:rFonts w:ascii="Times New Roman" w:hAnsi="Times New Roman" w:cs="Times New Roman"/>
          <w:color w:val="000000"/>
          <w:sz w:val="24"/>
        </w:rPr>
      </w:pPr>
      <w:r w:rsidRPr="008F1BFD">
        <w:rPr>
          <w:rFonts w:ascii="Times New Roman" w:hAnsi="Times New Roman" w:cs="Times New Roman"/>
          <w:color w:val="000000"/>
          <w:sz w:val="24"/>
        </w:rPr>
        <w:t>considerar os trabalhadores da Contratada como colaboradores eventuais do próprio órgão ou entidade responsável pela contratação, especialmente para efeito de concessão de diárias e passagens.</w:t>
      </w:r>
    </w:p>
    <w:p w:rsidR="002E4B74" w:rsidRPr="008F1BFD" w:rsidRDefault="002E4B74" w:rsidP="002E4B74">
      <w:pPr>
        <w:pStyle w:val="PargrafodaLista"/>
        <w:numPr>
          <w:ilvl w:val="1"/>
          <w:numId w:val="22"/>
        </w:numPr>
        <w:spacing w:before="120" w:after="120" w:line="276" w:lineRule="auto"/>
        <w:contextualSpacing w:val="0"/>
        <w:jc w:val="both"/>
        <w:rPr>
          <w:rFonts w:ascii="Times New Roman" w:hAnsi="Times New Roman" w:cs="Times New Roman"/>
          <w:color w:val="000000"/>
          <w:sz w:val="24"/>
        </w:rPr>
      </w:pPr>
      <w:r w:rsidRPr="008F1BFD">
        <w:rPr>
          <w:rFonts w:ascii="Times New Roman" w:hAnsi="Times New Roman" w:cs="Times New Roman"/>
          <w:color w:val="000000"/>
          <w:sz w:val="24"/>
        </w:rPr>
        <w:t xml:space="preserve">fiscalizar mensalmente, por amostragem, o cumprimento das obrigações trabalhistas, previdenciárias e para com o FGTS, especialmente: </w:t>
      </w:r>
    </w:p>
    <w:p w:rsidR="002E4B74" w:rsidRPr="008F1BFD" w:rsidRDefault="002E4B74" w:rsidP="002E4B74">
      <w:pPr>
        <w:pStyle w:val="PargrafodaLista"/>
        <w:numPr>
          <w:ilvl w:val="2"/>
          <w:numId w:val="22"/>
        </w:numPr>
        <w:spacing w:before="120" w:after="120" w:line="276" w:lineRule="auto"/>
        <w:contextualSpacing w:val="0"/>
        <w:jc w:val="both"/>
        <w:rPr>
          <w:rFonts w:ascii="Times New Roman" w:hAnsi="Times New Roman" w:cs="Times New Roman"/>
          <w:color w:val="000000"/>
          <w:sz w:val="24"/>
        </w:rPr>
      </w:pPr>
      <w:r w:rsidRPr="008F1BFD">
        <w:rPr>
          <w:rFonts w:ascii="Times New Roman" w:hAnsi="Times New Roman" w:cs="Times New Roman"/>
          <w:color w:val="000000"/>
          <w:sz w:val="24"/>
        </w:rPr>
        <w:t>A concessão de férias remuneradas e o pagamento do respectivo adicional, bem como de auxílio-transporte, auxílio-alimentação e auxílio-saúde, quando for devido;</w:t>
      </w:r>
    </w:p>
    <w:p w:rsidR="002E4B74" w:rsidRPr="008F1BFD" w:rsidRDefault="002E4B74" w:rsidP="002E4B74">
      <w:pPr>
        <w:pStyle w:val="PargrafodaLista"/>
        <w:numPr>
          <w:ilvl w:val="2"/>
          <w:numId w:val="22"/>
        </w:numPr>
        <w:spacing w:before="120" w:after="120" w:line="276" w:lineRule="auto"/>
        <w:contextualSpacing w:val="0"/>
        <w:jc w:val="both"/>
        <w:rPr>
          <w:rFonts w:ascii="Times New Roman" w:hAnsi="Times New Roman" w:cs="Times New Roman"/>
          <w:color w:val="000000"/>
          <w:sz w:val="24"/>
        </w:rPr>
      </w:pPr>
      <w:r w:rsidRPr="008F1BFD">
        <w:rPr>
          <w:rFonts w:ascii="Times New Roman" w:hAnsi="Times New Roman" w:cs="Times New Roman"/>
          <w:color w:val="000000"/>
          <w:sz w:val="24"/>
        </w:rPr>
        <w:t xml:space="preserve">O recolhimento das contribuições previdenciárias e do FGTS dos empregados que efetivamente participem da execução dos serviços contratados, a fim de verificar qualquer irregularidade; </w:t>
      </w:r>
    </w:p>
    <w:p w:rsidR="002E4B74" w:rsidRPr="008F1BFD" w:rsidRDefault="002E4B74" w:rsidP="002E4B74">
      <w:pPr>
        <w:pStyle w:val="PargrafodaLista"/>
        <w:numPr>
          <w:ilvl w:val="2"/>
          <w:numId w:val="22"/>
        </w:numPr>
        <w:spacing w:before="120" w:after="120" w:line="276" w:lineRule="auto"/>
        <w:contextualSpacing w:val="0"/>
        <w:jc w:val="both"/>
        <w:rPr>
          <w:rFonts w:ascii="Times New Roman" w:hAnsi="Times New Roman" w:cs="Times New Roman"/>
          <w:color w:val="000000"/>
          <w:sz w:val="24"/>
        </w:rPr>
      </w:pPr>
      <w:r w:rsidRPr="008F1BFD">
        <w:rPr>
          <w:rFonts w:ascii="Times New Roman" w:hAnsi="Times New Roman" w:cs="Times New Roman"/>
          <w:color w:val="000000"/>
          <w:sz w:val="24"/>
        </w:rPr>
        <w:t xml:space="preserve">O pagamento de obrigações trabalhistas e previdenciárias dos empregados dispensados até a data da extinção do contrato. </w:t>
      </w:r>
    </w:p>
    <w:p w:rsidR="002E4B74" w:rsidRPr="008F1BFD" w:rsidRDefault="002E4B74" w:rsidP="002E4B74">
      <w:pPr>
        <w:pStyle w:val="PargrafodaLista"/>
        <w:numPr>
          <w:ilvl w:val="1"/>
          <w:numId w:val="22"/>
        </w:numPr>
        <w:spacing w:before="120" w:after="120" w:line="276" w:lineRule="auto"/>
        <w:contextualSpacing w:val="0"/>
        <w:jc w:val="both"/>
        <w:rPr>
          <w:rFonts w:ascii="Times New Roman" w:hAnsi="Times New Roman" w:cs="Times New Roman"/>
          <w:color w:val="000000"/>
          <w:sz w:val="24"/>
        </w:rPr>
      </w:pPr>
      <w:r w:rsidRPr="008F1BFD">
        <w:rPr>
          <w:rFonts w:ascii="Times New Roman" w:hAnsi="Times New Roman" w:cs="Times New Roman"/>
          <w:color w:val="000000"/>
          <w:sz w:val="24"/>
        </w:rPr>
        <w:t xml:space="preserve">Analisar os termos de rescisão dos contratos de trabalho do pessoal empregado na prestação dos serviços no prazo de 30 (trinta) dias, prorrogável por igual período, após a extinção ou rescisão do contrato. </w:t>
      </w:r>
    </w:p>
    <w:p w:rsidR="002E4B74" w:rsidRPr="008F1BFD" w:rsidRDefault="002E4B74" w:rsidP="002E4B74">
      <w:pPr>
        <w:numPr>
          <w:ilvl w:val="1"/>
          <w:numId w:val="22"/>
        </w:numPr>
        <w:spacing w:before="120" w:after="120" w:line="276" w:lineRule="auto"/>
        <w:jc w:val="both"/>
        <w:rPr>
          <w:color w:val="000000"/>
        </w:rPr>
      </w:pPr>
      <w:r w:rsidRPr="008F1BFD">
        <w:t xml:space="preserve">Fornecer por escrito as informações necessárias para o desenvolvimento dos serviços objeto </w:t>
      </w:r>
      <w:r w:rsidRPr="008F1BFD">
        <w:rPr>
          <w:color w:val="000000"/>
        </w:rPr>
        <w:t>do contrato;</w:t>
      </w:r>
    </w:p>
    <w:p w:rsidR="002E4B74" w:rsidRPr="008F1BFD" w:rsidRDefault="002E4B74" w:rsidP="002E4B74">
      <w:pPr>
        <w:numPr>
          <w:ilvl w:val="1"/>
          <w:numId w:val="22"/>
        </w:numPr>
        <w:spacing w:before="120" w:after="120" w:line="276" w:lineRule="auto"/>
        <w:jc w:val="both"/>
        <w:rPr>
          <w:color w:val="000000"/>
        </w:rPr>
      </w:pPr>
      <w:r w:rsidRPr="008F1BFD">
        <w:rPr>
          <w:color w:val="000000"/>
        </w:rPr>
        <w:t>Realizar avaliações periódicas da qualidade dos serviços, após seu recebimento;</w:t>
      </w:r>
    </w:p>
    <w:p w:rsidR="002E4B74" w:rsidRPr="008F1BFD" w:rsidRDefault="002E4B74" w:rsidP="002E4B74">
      <w:pPr>
        <w:numPr>
          <w:ilvl w:val="1"/>
          <w:numId w:val="22"/>
        </w:numPr>
        <w:spacing w:before="120" w:after="120" w:line="276" w:lineRule="auto"/>
        <w:jc w:val="both"/>
        <w:rPr>
          <w:color w:val="000000"/>
        </w:rPr>
      </w:pPr>
      <w:r w:rsidRPr="008F1BFD">
        <w:rPr>
          <w:color w:val="000000"/>
        </w:rPr>
        <w:t xml:space="preserve">Cientificar o órgão de representação judicial da Advocacia-Geral da União para adoção das medidas cabíveis quando do descumprimento das obrigações pela Contratada; </w:t>
      </w:r>
    </w:p>
    <w:p w:rsidR="002E4B74" w:rsidRPr="008F1BFD" w:rsidRDefault="002E4B74" w:rsidP="002E4B74">
      <w:pPr>
        <w:numPr>
          <w:ilvl w:val="1"/>
          <w:numId w:val="22"/>
        </w:numPr>
        <w:spacing w:before="120" w:after="120" w:line="276" w:lineRule="auto"/>
        <w:jc w:val="both"/>
        <w:rPr>
          <w:color w:val="000000"/>
        </w:rPr>
      </w:pPr>
      <w:r w:rsidRPr="008F1BFD">
        <w:rPr>
          <w:color w:val="000000"/>
        </w:rPr>
        <w:lastRenderedPageBreak/>
        <w:t xml:space="preserve">Arquivar, entre outros documentos, projetos, </w:t>
      </w:r>
      <w:r w:rsidRPr="008F1BFD">
        <w:rPr>
          <w:i/>
          <w:color w:val="000000"/>
        </w:rPr>
        <w:t xml:space="preserve">"as </w:t>
      </w:r>
      <w:proofErr w:type="spellStart"/>
      <w:r w:rsidRPr="008F1BFD">
        <w:rPr>
          <w:i/>
          <w:color w:val="000000"/>
        </w:rPr>
        <w:t>built</w:t>
      </w:r>
      <w:proofErr w:type="spellEnd"/>
      <w:r w:rsidRPr="008F1BFD">
        <w:rPr>
          <w:color w:val="000000"/>
        </w:rPr>
        <w:t>", especificações técnicas, orçamentos, termos de recebimento, contratos e aditamentos, relatórios de inspeções técnicas após o recebimento do serviço e notificações expedidas;</w:t>
      </w:r>
    </w:p>
    <w:p w:rsidR="002E4B74" w:rsidRPr="008F1BFD" w:rsidRDefault="002E4B74" w:rsidP="002E4B74">
      <w:pPr>
        <w:numPr>
          <w:ilvl w:val="1"/>
          <w:numId w:val="22"/>
        </w:numPr>
        <w:spacing w:before="120" w:after="120" w:line="276" w:lineRule="auto"/>
        <w:jc w:val="both"/>
        <w:rPr>
          <w:color w:val="000000"/>
        </w:rPr>
      </w:pPr>
      <w:r w:rsidRPr="008F1BFD">
        <w:rPr>
          <w:color w:val="000000"/>
        </w:rPr>
        <w:t>Fiscalizar o cumprimento dos requisitos legais, quando a contratada houver se beneficiado da preferência estabelecida pelo art. 3º, § 5º, da Lei nº 8.666, de 1993.</w:t>
      </w:r>
    </w:p>
    <w:p w:rsidR="002E4B74" w:rsidRPr="008F1BFD" w:rsidRDefault="002E4B74" w:rsidP="002E4B74">
      <w:pPr>
        <w:pStyle w:val="Nivel01Titulo"/>
        <w:numPr>
          <w:ilvl w:val="1"/>
          <w:numId w:val="22"/>
        </w:numPr>
        <w:rPr>
          <w:rFonts w:ascii="Times New Roman" w:hAnsi="Times New Roman"/>
          <w:b w:val="0"/>
          <w:color w:val="000000"/>
          <w:sz w:val="24"/>
          <w:szCs w:val="24"/>
        </w:rPr>
      </w:pPr>
      <w:r w:rsidRPr="008F1BFD">
        <w:rPr>
          <w:rFonts w:ascii="Times New Roman" w:hAnsi="Times New Roman"/>
          <w:b w:val="0"/>
          <w:color w:val="000000"/>
          <w:sz w:val="24"/>
          <w:szCs w:val="24"/>
        </w:rPr>
        <w:t>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rsidR="002E4B74" w:rsidRPr="008F1BFD" w:rsidRDefault="002E4B74" w:rsidP="002E4B74"/>
    <w:p w:rsidR="002E4B74" w:rsidRPr="008F1BFD" w:rsidRDefault="002E4B74" w:rsidP="002E4B74">
      <w:pPr>
        <w:pStyle w:val="PargrafodaLista"/>
        <w:numPr>
          <w:ilvl w:val="1"/>
          <w:numId w:val="22"/>
        </w:numPr>
        <w:rPr>
          <w:rFonts w:ascii="Times New Roman" w:hAnsi="Times New Roman" w:cs="Times New Roman"/>
          <w:sz w:val="24"/>
        </w:rPr>
      </w:pPr>
      <w:r w:rsidRPr="008F1BFD">
        <w:rPr>
          <w:rFonts w:ascii="Times New Roman" w:hAnsi="Times New Roman" w:cs="Times New Roman"/>
          <w:sz w:val="24"/>
          <w:u w:val="single"/>
        </w:rPr>
        <w:t>DAS OBRIGAÇÕES DA CONTRATADA</w:t>
      </w:r>
      <w:r w:rsidRPr="008F1BFD">
        <w:rPr>
          <w:rFonts w:ascii="Times New Roman" w:hAnsi="Times New Roman" w:cs="Times New Roman"/>
          <w:sz w:val="24"/>
        </w:rPr>
        <w:t>:</w:t>
      </w:r>
    </w:p>
    <w:p w:rsidR="002E4B74" w:rsidRPr="008F1BFD" w:rsidRDefault="002E4B74" w:rsidP="002E4B74">
      <w:pPr>
        <w:pStyle w:val="PargrafodaLista"/>
        <w:rPr>
          <w:rFonts w:ascii="Times New Roman" w:hAnsi="Times New Roman" w:cs="Times New Roman"/>
          <w:sz w:val="24"/>
        </w:rPr>
      </w:pPr>
    </w:p>
    <w:p w:rsidR="002E4B74" w:rsidRPr="008F1BFD" w:rsidRDefault="002E4B74" w:rsidP="002E4B74">
      <w:pPr>
        <w:pStyle w:val="PargrafodaLista"/>
        <w:numPr>
          <w:ilvl w:val="1"/>
          <w:numId w:val="22"/>
        </w:numPr>
        <w:spacing w:before="120" w:after="120" w:line="276" w:lineRule="auto"/>
        <w:jc w:val="both"/>
        <w:rPr>
          <w:rFonts w:ascii="Times New Roman" w:hAnsi="Times New Roman" w:cs="Times New Roman"/>
          <w:color w:val="000000"/>
          <w:sz w:val="24"/>
        </w:rPr>
      </w:pPr>
      <w:r w:rsidRPr="008F1BFD">
        <w:rPr>
          <w:rFonts w:ascii="Times New Roman" w:hAnsi="Times New Roman" w:cs="Times New Roman"/>
          <w:color w:val="000000"/>
          <w:sz w:val="24"/>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rsidR="002E4B74" w:rsidRPr="008F1BFD" w:rsidRDefault="002E4B74" w:rsidP="002E4B74">
      <w:pPr>
        <w:numPr>
          <w:ilvl w:val="1"/>
          <w:numId w:val="22"/>
        </w:numPr>
        <w:spacing w:before="120" w:after="120" w:line="276" w:lineRule="auto"/>
        <w:jc w:val="both"/>
        <w:rPr>
          <w:color w:val="000000"/>
        </w:rPr>
      </w:pPr>
      <w:r w:rsidRPr="008F1BFD">
        <w:rPr>
          <w:color w:val="000000"/>
        </w:rPr>
        <w:t>Reparar, corrigir, remover ou substituir, às suas expensas, no total ou em parte, no prazo fixado pelo fiscal do contrato, os serviços efetuados em que se verificarem vícios, defeitos ou incorreções resultantes da execução ou dos materiais empregados;</w:t>
      </w:r>
    </w:p>
    <w:p w:rsidR="002E4B74" w:rsidRPr="008F1BFD" w:rsidRDefault="002E4B74" w:rsidP="002E4B74">
      <w:pPr>
        <w:numPr>
          <w:ilvl w:val="1"/>
          <w:numId w:val="22"/>
        </w:numPr>
        <w:spacing w:before="120" w:after="120" w:line="276" w:lineRule="auto"/>
        <w:jc w:val="both"/>
        <w:rPr>
          <w:color w:val="000000"/>
        </w:rPr>
      </w:pPr>
      <w:r w:rsidRPr="008F1BFD">
        <w:rPr>
          <w:color w:val="000000"/>
        </w:rPr>
        <w:t xml:space="preserve">Manter a execução do serviço nos horários fixados pela Administração. </w:t>
      </w:r>
    </w:p>
    <w:p w:rsidR="002E4B74" w:rsidRPr="008F1BFD" w:rsidRDefault="002E4B74" w:rsidP="002E4B74">
      <w:pPr>
        <w:numPr>
          <w:ilvl w:val="1"/>
          <w:numId w:val="22"/>
        </w:numPr>
        <w:spacing w:before="120" w:after="120" w:line="276" w:lineRule="auto"/>
        <w:jc w:val="both"/>
        <w:rPr>
          <w:color w:val="000000"/>
        </w:rPr>
      </w:pPr>
      <w:r w:rsidRPr="008F1BFD">
        <w:rPr>
          <w:color w:val="000000"/>
        </w:rPr>
        <w:t>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rsidR="002E4B74" w:rsidRPr="008F1BFD" w:rsidRDefault="002E4B74" w:rsidP="002E4B74">
      <w:pPr>
        <w:numPr>
          <w:ilvl w:val="1"/>
          <w:numId w:val="22"/>
        </w:numPr>
        <w:spacing w:before="120" w:after="120" w:line="276" w:lineRule="auto"/>
        <w:jc w:val="both"/>
        <w:rPr>
          <w:color w:val="000000"/>
        </w:rPr>
      </w:pPr>
      <w:r w:rsidRPr="008F1BFD">
        <w:rPr>
          <w:color w:val="000000"/>
        </w:rPr>
        <w:t>Utilizar empregados habilitados e com conhecimentos básicos dos serviços a serem executados, em conformidade com as normas e determinações em vigor;</w:t>
      </w:r>
    </w:p>
    <w:p w:rsidR="002E4B74" w:rsidRPr="008F1BFD" w:rsidRDefault="002E4B74" w:rsidP="002E4B74">
      <w:pPr>
        <w:numPr>
          <w:ilvl w:val="1"/>
          <w:numId w:val="22"/>
        </w:numPr>
        <w:spacing w:before="120" w:after="120" w:line="276" w:lineRule="auto"/>
        <w:jc w:val="both"/>
        <w:rPr>
          <w:color w:val="000000"/>
        </w:rPr>
      </w:pPr>
      <w:r w:rsidRPr="008F1BFD">
        <w:rPr>
          <w:color w:val="000000"/>
        </w:rPr>
        <w:t>Vedar a utilização, na execução dos serviços, de empregado que seja familiar de agente público ocupante de cargo em comissão ou função de confiança no órgão Contratante, nos termos do artigo 7° do Decreto n° 7.203, de 2010;</w:t>
      </w:r>
    </w:p>
    <w:p w:rsidR="002E4B74" w:rsidRPr="008F1BFD" w:rsidRDefault="002E4B74" w:rsidP="002E4B74">
      <w:pPr>
        <w:numPr>
          <w:ilvl w:val="1"/>
          <w:numId w:val="22"/>
        </w:numPr>
        <w:spacing w:before="120" w:after="120" w:line="276" w:lineRule="auto"/>
        <w:jc w:val="both"/>
        <w:rPr>
          <w:color w:val="000000"/>
        </w:rPr>
      </w:pPr>
      <w:r w:rsidRPr="008F1BFD">
        <w:rPr>
          <w:color w:val="000000"/>
        </w:rPr>
        <w:t>Disponibilizar à Contratante os empregados devidamente uniformizados e identificados por meio de crachá, além de provê-los com os Equipamentos de Proteção Individual - EPI, quando for o caso;</w:t>
      </w:r>
    </w:p>
    <w:p w:rsidR="002E4B74" w:rsidRPr="008F1BFD" w:rsidRDefault="002E4B74" w:rsidP="002E4B74">
      <w:pPr>
        <w:numPr>
          <w:ilvl w:val="1"/>
          <w:numId w:val="22"/>
        </w:numPr>
        <w:spacing w:before="120" w:after="120" w:line="276" w:lineRule="auto"/>
        <w:jc w:val="both"/>
        <w:rPr>
          <w:color w:val="000000"/>
        </w:rPr>
      </w:pPr>
      <w:r w:rsidRPr="008F1BFD">
        <w:rPr>
          <w:color w:val="000000"/>
        </w:rPr>
        <w:t>Fornecer os uniformes a serem utilizados por seus empregados, conforme disposto neste Termo de Referência, sem repassar quaisquer custos a estes;</w:t>
      </w:r>
    </w:p>
    <w:p w:rsidR="002E4B74" w:rsidRPr="008F1BFD" w:rsidRDefault="002E4B74" w:rsidP="002E4B74">
      <w:pPr>
        <w:numPr>
          <w:ilvl w:val="1"/>
          <w:numId w:val="22"/>
        </w:numPr>
        <w:spacing w:before="120" w:after="120" w:line="276" w:lineRule="auto"/>
        <w:jc w:val="both"/>
        <w:rPr>
          <w:color w:val="000000"/>
        </w:rPr>
      </w:pPr>
      <w:r w:rsidRPr="008F1BFD">
        <w:rPr>
          <w:color w:val="000000"/>
        </w:rPr>
        <w:t>As empresas contratadas que sejam regidas pela Consolidação das Leis do Trabalho (CLT) deverão apresentar a seguinte documentação no primeiro mês de prestação dos serviços, conforme alínea "g" do item 10.1 do Anexo VIII-B da IN SEGES/MP  n. 5/2017:</w:t>
      </w:r>
    </w:p>
    <w:p w:rsidR="002E4B74" w:rsidRPr="008F1BFD" w:rsidRDefault="002E4B74" w:rsidP="002E4B74">
      <w:pPr>
        <w:numPr>
          <w:ilvl w:val="2"/>
          <w:numId w:val="22"/>
        </w:numPr>
        <w:spacing w:before="120" w:after="120" w:line="276" w:lineRule="auto"/>
        <w:jc w:val="both"/>
        <w:rPr>
          <w:color w:val="000000"/>
        </w:rPr>
      </w:pPr>
      <w:r w:rsidRPr="008F1BFD">
        <w:rPr>
          <w:color w:val="000000"/>
        </w:rPr>
        <w:t>relação dos empregados, contendo nome completo, cargo ou função, salário,  horário do posto de trabalho, números da carteira de identidade (RG) e da inscrição no Cadastro de Pessoas Físicas (CPF), com indicação dos responsáveis técnicos pela execução dos serviços, quando for o caso;</w:t>
      </w:r>
    </w:p>
    <w:p w:rsidR="002E4B74" w:rsidRPr="008F1BFD" w:rsidRDefault="002E4B74" w:rsidP="002E4B74">
      <w:pPr>
        <w:numPr>
          <w:ilvl w:val="2"/>
          <w:numId w:val="22"/>
        </w:numPr>
        <w:spacing w:before="120" w:after="120" w:line="276" w:lineRule="auto"/>
        <w:jc w:val="both"/>
        <w:rPr>
          <w:color w:val="000000"/>
        </w:rPr>
      </w:pPr>
      <w:r w:rsidRPr="008F1BFD">
        <w:rPr>
          <w:color w:val="000000"/>
        </w:rPr>
        <w:lastRenderedPageBreak/>
        <w:t>Carteira de Trabalho e Previdência Social (CTPS) dos empregados admitidos e dos responsáveis técnicos pela execução dos serviços, quando for o caso, devidamente assinada pela contratada; e</w:t>
      </w:r>
    </w:p>
    <w:p w:rsidR="002E4B74" w:rsidRPr="008F1BFD" w:rsidRDefault="002E4B74" w:rsidP="002E4B74">
      <w:pPr>
        <w:numPr>
          <w:ilvl w:val="2"/>
          <w:numId w:val="22"/>
        </w:numPr>
        <w:spacing w:before="120" w:after="120" w:line="276" w:lineRule="auto"/>
        <w:jc w:val="both"/>
        <w:rPr>
          <w:color w:val="000000"/>
        </w:rPr>
      </w:pPr>
      <w:r w:rsidRPr="008F1BFD">
        <w:rPr>
          <w:color w:val="000000"/>
        </w:rPr>
        <w:t xml:space="preserve">exames médicos </w:t>
      </w:r>
      <w:proofErr w:type="spellStart"/>
      <w:r w:rsidRPr="008F1BFD">
        <w:rPr>
          <w:color w:val="000000"/>
        </w:rPr>
        <w:t>admissionais</w:t>
      </w:r>
      <w:proofErr w:type="spellEnd"/>
      <w:r w:rsidRPr="008F1BFD">
        <w:rPr>
          <w:color w:val="000000"/>
        </w:rPr>
        <w:t xml:space="preserve"> dos empregados da contratada que prestarão os serviços;</w:t>
      </w:r>
    </w:p>
    <w:p w:rsidR="002E4B74" w:rsidRPr="008F1BFD" w:rsidRDefault="002E4B74" w:rsidP="002E4B74">
      <w:pPr>
        <w:numPr>
          <w:ilvl w:val="2"/>
          <w:numId w:val="22"/>
        </w:numPr>
        <w:spacing w:before="120" w:after="120" w:line="276" w:lineRule="auto"/>
        <w:jc w:val="both"/>
        <w:rPr>
          <w:color w:val="000000"/>
        </w:rPr>
      </w:pPr>
      <w:r w:rsidRPr="008F1BFD">
        <w:rPr>
          <w:color w:val="000000"/>
        </w:rPr>
        <w:t>declaração de responsabilidade exclusiva da contratada sobre a quitação dos encargos trabalhistas e sociais decorrentes do contrato;</w:t>
      </w:r>
    </w:p>
    <w:p w:rsidR="002E4B74" w:rsidRPr="008F1BFD" w:rsidRDefault="002E4B74" w:rsidP="002E4B74">
      <w:pPr>
        <w:numPr>
          <w:ilvl w:val="2"/>
          <w:numId w:val="22"/>
        </w:numPr>
        <w:spacing w:before="120" w:after="120" w:line="276" w:lineRule="auto"/>
        <w:jc w:val="both"/>
        <w:rPr>
          <w:color w:val="000000"/>
        </w:rPr>
      </w:pPr>
      <w:r w:rsidRPr="008F1BFD">
        <w:rPr>
          <w:color w:val="000000"/>
        </w:rPr>
        <w:t>Os documentos acima mencionados deverão ser apresentados para cada novo empregado que se vincule à prestação do contrato administrativo. De igual modo, o desligamento de empregados no curso do contrato de prestação de serviços deve ser devidamente comunicado, com toda a documentação pertinente ao empregado dispensado, à semelhança do que se exige quando do encerramento do contrato administrativo.</w:t>
      </w:r>
    </w:p>
    <w:p w:rsidR="002E4B74" w:rsidRPr="008F1BFD" w:rsidRDefault="002E4B74" w:rsidP="002E4B74">
      <w:pPr>
        <w:numPr>
          <w:ilvl w:val="1"/>
          <w:numId w:val="22"/>
        </w:numPr>
        <w:spacing w:before="120" w:after="120" w:line="276" w:lineRule="auto"/>
        <w:jc w:val="both"/>
        <w:rPr>
          <w:color w:val="000000"/>
        </w:rPr>
      </w:pPr>
      <w:r w:rsidRPr="008F1BFD">
        <w:rPr>
          <w:color w:val="000000"/>
        </w:rPr>
        <w:t>Apresentar relação mensal dos empregados que expressamente optarem por não receber o vale transporte.</w:t>
      </w:r>
    </w:p>
    <w:p w:rsidR="002E4B74" w:rsidRPr="008F1BFD" w:rsidRDefault="002E4B74" w:rsidP="002E4B74">
      <w:pPr>
        <w:numPr>
          <w:ilvl w:val="1"/>
          <w:numId w:val="22"/>
        </w:numPr>
        <w:spacing w:before="120" w:after="120" w:line="276" w:lineRule="auto"/>
        <w:jc w:val="both"/>
        <w:rPr>
          <w:color w:val="000000"/>
        </w:rPr>
      </w:pPr>
      <w:r w:rsidRPr="008F1BFD">
        <w:rPr>
          <w:color w:val="000000"/>
        </w:rPr>
        <w:t>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as Fazendas Distrital e Municipal do domicílio ou sede do contratado; 4) Certidão de Regularidade do FGTS – CRF; e 5) Certidão Negativa de Débitos Trabalhistas – CNDT, conforme alínea "c" do item 10.2 do Anexo VIII-B da IN SEGES/MP n. 5/2017;</w:t>
      </w:r>
    </w:p>
    <w:p w:rsidR="002E4B74" w:rsidRPr="008F1BFD" w:rsidRDefault="002E4B74" w:rsidP="002E4B74">
      <w:pPr>
        <w:numPr>
          <w:ilvl w:val="1"/>
          <w:numId w:val="22"/>
        </w:numPr>
        <w:spacing w:before="120" w:after="120" w:line="276" w:lineRule="auto"/>
        <w:jc w:val="both"/>
        <w:rPr>
          <w:color w:val="000000"/>
        </w:rPr>
      </w:pPr>
      <w:r w:rsidRPr="008F1BFD">
        <w:rPr>
          <w:color w:val="000000"/>
        </w:rPr>
        <w:t xml:space="preserve">Substituir, no prazo </w:t>
      </w:r>
      <w:r w:rsidRPr="008F1BFD">
        <w:t>de 02 (duas) horas,</w:t>
      </w:r>
      <w:r w:rsidRPr="008F1BFD">
        <w:rPr>
          <w:color w:val="000000"/>
        </w:rPr>
        <w:t xml:space="preserve"> em caso de eventual ausência, tais como faltas e licenças, o empregado posto a serviço da Contratante, devendo identificar previamente o respectivo substituto ao Fiscal do Contrato; </w:t>
      </w:r>
    </w:p>
    <w:p w:rsidR="002E4B74" w:rsidRPr="008F1BFD" w:rsidRDefault="002E4B74" w:rsidP="002E4B74">
      <w:pPr>
        <w:numPr>
          <w:ilvl w:val="1"/>
          <w:numId w:val="22"/>
        </w:numPr>
        <w:spacing w:before="120" w:after="120" w:line="276" w:lineRule="auto"/>
        <w:jc w:val="both"/>
        <w:rPr>
          <w:color w:val="000000"/>
        </w:rPr>
      </w:pPr>
      <w:r w:rsidRPr="008F1BFD">
        <w:rPr>
          <w:color w:val="00000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rsidR="002E4B74" w:rsidRPr="008F1BFD" w:rsidRDefault="002E4B74" w:rsidP="002E4B74">
      <w:pPr>
        <w:spacing w:before="120" w:after="120" w:line="276" w:lineRule="auto"/>
        <w:ind w:left="708" w:firstLine="708"/>
        <w:jc w:val="both"/>
        <w:rPr>
          <w:color w:val="000000"/>
        </w:rPr>
      </w:pPr>
      <w:r w:rsidRPr="008F1BFD">
        <w:rPr>
          <w:color w:val="000000"/>
        </w:rPr>
        <w:t xml:space="preserve">19.13.1 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de obrigações e direitos que somente se aplicam aos contratos com a Administração Pública, ou que estabeleçam direitos não previstos em lei, tais como valores ou índices obrigatórios de encargos sociais ou previdenciários, bem como de preços para os insumos relacionados ao exercício da atividade. </w:t>
      </w:r>
    </w:p>
    <w:p w:rsidR="002E4B74" w:rsidRPr="008F1BFD" w:rsidRDefault="002E4B74" w:rsidP="002E4B74">
      <w:pPr>
        <w:numPr>
          <w:ilvl w:val="1"/>
          <w:numId w:val="22"/>
        </w:numPr>
        <w:spacing w:before="120" w:after="120" w:line="276" w:lineRule="auto"/>
        <w:jc w:val="both"/>
        <w:rPr>
          <w:color w:val="000000"/>
        </w:rPr>
      </w:pPr>
      <w:r w:rsidRPr="008F1BFD">
        <w:rPr>
          <w:color w:val="000000"/>
        </w:rPr>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w:t>
      </w:r>
      <w:r w:rsidRPr="008F1BFD">
        <w:rPr>
          <w:color w:val="000000"/>
        </w:rPr>
        <w:lastRenderedPageBreak/>
        <w:t>a contratada deverá apresentar justificativa, a fim de que a Administração analise sua plausibilidade e possa verificar a realização do pagamento.</w:t>
      </w:r>
    </w:p>
    <w:p w:rsidR="002E4B74" w:rsidRPr="008F1BFD" w:rsidRDefault="002E4B74" w:rsidP="002E4B74">
      <w:pPr>
        <w:numPr>
          <w:ilvl w:val="1"/>
          <w:numId w:val="22"/>
        </w:numPr>
        <w:spacing w:before="120" w:after="120" w:line="276" w:lineRule="auto"/>
        <w:jc w:val="both"/>
        <w:rPr>
          <w:color w:val="000000"/>
        </w:rPr>
      </w:pPr>
      <w:r w:rsidRPr="008F1BFD">
        <w:rPr>
          <w:color w:val="000000"/>
        </w:rPr>
        <w:t>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rsidR="002E4B74" w:rsidRPr="008F1BFD" w:rsidRDefault="002E4B74" w:rsidP="002E4B74">
      <w:pPr>
        <w:numPr>
          <w:ilvl w:val="2"/>
          <w:numId w:val="22"/>
        </w:numPr>
        <w:spacing w:before="120" w:after="120" w:line="276" w:lineRule="auto"/>
        <w:jc w:val="both"/>
        <w:rPr>
          <w:color w:val="000000"/>
        </w:rPr>
      </w:pPr>
      <w:r w:rsidRPr="008F1BFD">
        <w:rPr>
          <w:color w:val="000000"/>
        </w:rPr>
        <w:t xml:space="preserve">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 </w:t>
      </w:r>
    </w:p>
    <w:p w:rsidR="002E4B74" w:rsidRPr="008F1BFD" w:rsidRDefault="002E4B74" w:rsidP="002E4B74">
      <w:pPr>
        <w:numPr>
          <w:ilvl w:val="1"/>
          <w:numId w:val="22"/>
        </w:numPr>
        <w:spacing w:before="120" w:after="120" w:line="276" w:lineRule="auto"/>
        <w:jc w:val="both"/>
        <w:rPr>
          <w:color w:val="000000"/>
        </w:rPr>
      </w:pPr>
      <w:r w:rsidRPr="008F1BFD">
        <w:rPr>
          <w:color w:val="000000"/>
        </w:rPr>
        <w:t>Não permitir que o empregado designado para trabalhar em um turno preste seus serviços no turno imediatamente subsequente;</w:t>
      </w:r>
    </w:p>
    <w:p w:rsidR="002E4B74" w:rsidRPr="008F1BFD" w:rsidRDefault="002E4B74" w:rsidP="002E4B74">
      <w:pPr>
        <w:numPr>
          <w:ilvl w:val="1"/>
          <w:numId w:val="22"/>
        </w:numPr>
        <w:spacing w:before="120" w:after="120" w:line="276" w:lineRule="auto"/>
        <w:jc w:val="both"/>
        <w:rPr>
          <w:color w:val="000000"/>
        </w:rPr>
      </w:pPr>
      <w:r w:rsidRPr="008F1BFD">
        <w:rPr>
          <w:color w:val="000000"/>
        </w:rPr>
        <w:t>Atender às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rsidR="002E4B74" w:rsidRPr="008F1BFD" w:rsidRDefault="002E4B74" w:rsidP="002E4B74">
      <w:pPr>
        <w:numPr>
          <w:ilvl w:val="1"/>
          <w:numId w:val="22"/>
        </w:numPr>
        <w:spacing w:before="120" w:after="120" w:line="276" w:lineRule="auto"/>
        <w:jc w:val="both"/>
        <w:rPr>
          <w:color w:val="000000"/>
        </w:rPr>
      </w:pPr>
      <w:r w:rsidRPr="008F1BFD">
        <w:rPr>
          <w:color w:val="000000"/>
        </w:rPr>
        <w:t>Instruir seus empregados quanto à necessidade de acatar as Normas Internas da Administração;</w:t>
      </w:r>
    </w:p>
    <w:p w:rsidR="002E4B74" w:rsidRPr="008F1BFD" w:rsidRDefault="002E4B74" w:rsidP="002E4B74">
      <w:pPr>
        <w:numPr>
          <w:ilvl w:val="1"/>
          <w:numId w:val="22"/>
        </w:numPr>
        <w:spacing w:before="120" w:after="120" w:line="276" w:lineRule="auto"/>
        <w:jc w:val="both"/>
        <w:rPr>
          <w:color w:val="000000"/>
        </w:rPr>
      </w:pPr>
      <w:r w:rsidRPr="008F1BFD">
        <w:rPr>
          <w:color w:val="000000"/>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2E4B74" w:rsidRPr="008F1BFD" w:rsidRDefault="002E4B74" w:rsidP="002E4B74">
      <w:pPr>
        <w:numPr>
          <w:ilvl w:val="1"/>
          <w:numId w:val="22"/>
        </w:numPr>
        <w:spacing w:before="120" w:after="120" w:line="276" w:lineRule="auto"/>
        <w:jc w:val="both"/>
        <w:rPr>
          <w:color w:val="000000"/>
        </w:rPr>
      </w:pPr>
      <w:r w:rsidRPr="008F1BFD">
        <w:rPr>
          <w:color w:val="000000"/>
        </w:rPr>
        <w:t xml:space="preserve"> Instruir seus empregados, no início da execução contratual, quanto à obtenção das informações de seus interesses junto aos órgãos públicos, relativas ao contrato de trabalho e obrigações a ele inerentes, adotando, entre outras, as seguintes medidas:</w:t>
      </w:r>
    </w:p>
    <w:p w:rsidR="002E4B74" w:rsidRPr="008F1BFD" w:rsidRDefault="002E4B74" w:rsidP="002E4B74">
      <w:pPr>
        <w:pStyle w:val="PargrafodaLista"/>
        <w:numPr>
          <w:ilvl w:val="2"/>
          <w:numId w:val="22"/>
        </w:numPr>
        <w:spacing w:before="120" w:after="120" w:line="276" w:lineRule="auto"/>
        <w:contextualSpacing w:val="0"/>
        <w:jc w:val="both"/>
        <w:rPr>
          <w:rFonts w:ascii="Times New Roman" w:hAnsi="Times New Roman" w:cs="Times New Roman"/>
          <w:color w:val="000000"/>
          <w:sz w:val="24"/>
        </w:rPr>
      </w:pPr>
      <w:r w:rsidRPr="008F1BFD">
        <w:rPr>
          <w:rFonts w:ascii="Times New Roman" w:hAnsi="Times New Roman" w:cs="Times New Roman"/>
          <w:color w:val="000000"/>
          <w:sz w:val="24"/>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rsidR="002E4B74" w:rsidRPr="008F1BFD" w:rsidRDefault="002E4B74" w:rsidP="002E4B74">
      <w:pPr>
        <w:pStyle w:val="PargrafodaLista"/>
        <w:numPr>
          <w:ilvl w:val="2"/>
          <w:numId w:val="22"/>
        </w:numPr>
        <w:spacing w:before="120" w:after="120" w:line="276" w:lineRule="auto"/>
        <w:contextualSpacing w:val="0"/>
        <w:jc w:val="both"/>
        <w:rPr>
          <w:rFonts w:ascii="Times New Roman" w:hAnsi="Times New Roman" w:cs="Times New Roman"/>
          <w:color w:val="000000"/>
          <w:sz w:val="24"/>
        </w:rPr>
      </w:pPr>
      <w:r w:rsidRPr="008F1BFD">
        <w:rPr>
          <w:rFonts w:ascii="Times New Roman" w:hAnsi="Times New Roman" w:cs="Times New Roman"/>
          <w:color w:val="000000"/>
          <w:sz w:val="24"/>
        </w:rPr>
        <w:t>viabilizar a emissão do cartão cidadão pela Caixa Econômica Federal para todos os empregados, no prazo máximo de 60 (sessenta) dias, contados do início da prestação dos serviços ou da admissão do empregado;</w:t>
      </w:r>
    </w:p>
    <w:p w:rsidR="002E4B74" w:rsidRPr="008F1BFD" w:rsidRDefault="002E4B74" w:rsidP="002E4B74">
      <w:pPr>
        <w:pStyle w:val="PargrafodaLista"/>
        <w:numPr>
          <w:ilvl w:val="2"/>
          <w:numId w:val="22"/>
        </w:numPr>
        <w:spacing w:before="120" w:after="120" w:line="276" w:lineRule="auto"/>
        <w:contextualSpacing w:val="0"/>
        <w:jc w:val="both"/>
        <w:rPr>
          <w:rFonts w:ascii="Times New Roman" w:hAnsi="Times New Roman" w:cs="Times New Roman"/>
          <w:color w:val="000000"/>
          <w:sz w:val="24"/>
        </w:rPr>
      </w:pPr>
      <w:r w:rsidRPr="008F1BFD">
        <w:rPr>
          <w:rFonts w:ascii="Times New Roman" w:hAnsi="Times New Roman" w:cs="Times New Roman"/>
          <w:color w:val="000000"/>
          <w:sz w:val="24"/>
        </w:rPr>
        <w:t xml:space="preserve"> oferecer todos os meios necessários aos seus empregados para a obtenção de extratos de recolhimentos de seus direitos sociais, preferencialmente por meio eletrônico, quando disponível.</w:t>
      </w:r>
    </w:p>
    <w:p w:rsidR="002E4B74" w:rsidRPr="008F1BFD" w:rsidRDefault="002E4B74" w:rsidP="002E4B74">
      <w:pPr>
        <w:numPr>
          <w:ilvl w:val="1"/>
          <w:numId w:val="22"/>
        </w:numPr>
        <w:spacing w:before="120" w:after="120" w:line="276" w:lineRule="auto"/>
        <w:jc w:val="both"/>
        <w:rPr>
          <w:color w:val="000000"/>
        </w:rPr>
      </w:pPr>
      <w:r w:rsidRPr="008F1BFD">
        <w:rPr>
          <w:color w:val="000000"/>
        </w:rPr>
        <w:t>Manter preposto nos locais de prestação de serviço, aceito pela Administração, para representá-la na execução do contrato;</w:t>
      </w:r>
    </w:p>
    <w:p w:rsidR="002E4B74" w:rsidRPr="008F1BFD" w:rsidRDefault="002E4B74" w:rsidP="002E4B74">
      <w:pPr>
        <w:numPr>
          <w:ilvl w:val="1"/>
          <w:numId w:val="22"/>
        </w:numPr>
        <w:spacing w:before="120" w:after="120" w:line="276" w:lineRule="auto"/>
        <w:jc w:val="both"/>
        <w:rPr>
          <w:color w:val="000000"/>
        </w:rPr>
      </w:pPr>
      <w:r w:rsidRPr="008F1BFD">
        <w:rPr>
          <w:color w:val="000000"/>
        </w:rPr>
        <w:t>Relatar à Contratante toda e qualquer irregularidade verificada no decorrer da prestação dos serviços;</w:t>
      </w:r>
    </w:p>
    <w:p w:rsidR="002E4B74" w:rsidRPr="008F1BFD" w:rsidRDefault="002E4B74" w:rsidP="002E4B74">
      <w:pPr>
        <w:numPr>
          <w:ilvl w:val="1"/>
          <w:numId w:val="22"/>
        </w:numPr>
        <w:spacing w:before="120" w:after="120" w:line="276" w:lineRule="auto"/>
        <w:jc w:val="both"/>
        <w:rPr>
          <w:color w:val="000000"/>
        </w:rPr>
      </w:pPr>
      <w:r w:rsidRPr="008F1BFD">
        <w:rPr>
          <w:color w:val="000000"/>
        </w:rPr>
        <w:lastRenderedPageBreak/>
        <w:t>Fornecer, sempre que solicitados pela Contratante, os comprovantes do cumprimento das obrigações previdenciárias, do Fundo de Garantia do Tempo de Serviço - FGTS, e do pagamento dos salários e demais benefícios trabalhistas dos empregados colocados à disposição da Contratante;</w:t>
      </w:r>
    </w:p>
    <w:p w:rsidR="002E4B74" w:rsidRPr="008F1BFD" w:rsidRDefault="002E4B74" w:rsidP="002E4B74">
      <w:pPr>
        <w:numPr>
          <w:ilvl w:val="2"/>
          <w:numId w:val="22"/>
        </w:numPr>
        <w:spacing w:before="120" w:after="120" w:line="276" w:lineRule="auto"/>
        <w:jc w:val="both"/>
        <w:rPr>
          <w:color w:val="000000"/>
        </w:rPr>
      </w:pPr>
      <w:r w:rsidRPr="008F1BFD">
        <w:rPr>
          <w:color w:val="000000"/>
        </w:rPr>
        <w:t>A ausência da documentação pertinente ou da comprovação do cumprimento das obrigações trabalhistas, previdenciárias e relativas ao FGTS implicará a retenção do pagamento da fatura mensal, em valor proporcional ao inadimplemento, mediante prévia comunicação, até que a situação seja regularizada, sem prejuízo das demais sanções cabíveis.</w:t>
      </w:r>
    </w:p>
    <w:p w:rsidR="002E4B74" w:rsidRPr="008F1BFD" w:rsidRDefault="002E4B74" w:rsidP="002E4B74">
      <w:pPr>
        <w:numPr>
          <w:ilvl w:val="2"/>
          <w:numId w:val="22"/>
        </w:numPr>
        <w:spacing w:before="120" w:after="120" w:line="276" w:lineRule="auto"/>
        <w:jc w:val="both"/>
        <w:rPr>
          <w:color w:val="000000"/>
        </w:rPr>
      </w:pPr>
      <w:r w:rsidRPr="008F1BFD">
        <w:rPr>
          <w:color w:val="000000"/>
        </w:rPr>
        <w:t>Ultrapassado o prazo de 15 (quinze) dias, contados na comunicação mencionada no subitem anterior, sem a regularização da falta, a Administração poderá efetuar o pagamento das obrigações diretamente aos empregados da contratada que tenham participado da execução dos serviços objeto do contrato, sem prejuízo das demais sanções cabíveis.</w:t>
      </w:r>
    </w:p>
    <w:p w:rsidR="002E4B74" w:rsidRPr="008F1BFD" w:rsidRDefault="002E4B74" w:rsidP="002E4B74">
      <w:pPr>
        <w:numPr>
          <w:ilvl w:val="3"/>
          <w:numId w:val="22"/>
        </w:numPr>
        <w:spacing w:before="120" w:after="120" w:line="276" w:lineRule="auto"/>
        <w:jc w:val="both"/>
        <w:rPr>
          <w:color w:val="000000"/>
        </w:rPr>
      </w:pPr>
      <w:r w:rsidRPr="008F1BFD">
        <w:rPr>
          <w:color w:val="000000"/>
        </w:rPr>
        <w:t>O sindicato representante da categoria do trabalhador deverá ser notificado pela contratante para acompanhar o pagamento das respectivas verbas.</w:t>
      </w:r>
    </w:p>
    <w:p w:rsidR="002E4B74" w:rsidRPr="008F1BFD" w:rsidRDefault="002E4B74" w:rsidP="002E4B74">
      <w:pPr>
        <w:numPr>
          <w:ilvl w:val="1"/>
          <w:numId w:val="22"/>
        </w:numPr>
        <w:spacing w:before="120" w:after="120" w:line="276" w:lineRule="auto"/>
        <w:jc w:val="both"/>
        <w:rPr>
          <w:color w:val="000000"/>
        </w:rPr>
      </w:pPr>
      <w:r w:rsidRPr="008F1BFD">
        <w:rPr>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p>
    <w:p w:rsidR="002E4B74" w:rsidRPr="008F1BFD" w:rsidRDefault="002E4B74" w:rsidP="002E4B74">
      <w:pPr>
        <w:numPr>
          <w:ilvl w:val="1"/>
          <w:numId w:val="22"/>
        </w:numPr>
        <w:spacing w:before="120" w:after="120" w:line="276" w:lineRule="auto"/>
        <w:jc w:val="both"/>
        <w:rPr>
          <w:color w:val="000000"/>
        </w:rPr>
      </w:pPr>
      <w:r w:rsidRPr="008F1BFD">
        <w:rPr>
          <w:color w:val="000000"/>
        </w:rPr>
        <w:t xml:space="preserve"> Manter durante toda a vigência do contrato, em compatibilidade com as obrigações assumidas, todas as condições de habilitação e qualificação exigidas na licitação;</w:t>
      </w:r>
    </w:p>
    <w:p w:rsidR="002E4B74" w:rsidRPr="008F1BFD" w:rsidRDefault="002E4B74" w:rsidP="002E4B74">
      <w:pPr>
        <w:numPr>
          <w:ilvl w:val="1"/>
          <w:numId w:val="22"/>
        </w:numPr>
        <w:spacing w:before="120" w:after="120" w:line="276" w:lineRule="auto"/>
        <w:jc w:val="both"/>
        <w:rPr>
          <w:color w:val="000000"/>
        </w:rPr>
      </w:pPr>
      <w:r w:rsidRPr="008F1BFD">
        <w:rPr>
          <w:color w:val="000000"/>
        </w:rPr>
        <w:t>Guardar sigilo sobre todas as informações obtidas em decorrência do cumprimento do contrato;</w:t>
      </w:r>
    </w:p>
    <w:p w:rsidR="002E4B74" w:rsidRPr="008F1BFD" w:rsidRDefault="002E4B74" w:rsidP="002E4B74">
      <w:pPr>
        <w:numPr>
          <w:ilvl w:val="1"/>
          <w:numId w:val="22"/>
        </w:numPr>
        <w:spacing w:before="120" w:after="120" w:line="276" w:lineRule="auto"/>
        <w:jc w:val="both"/>
        <w:rPr>
          <w:color w:val="000000"/>
        </w:rPr>
      </w:pPr>
      <w:r w:rsidRPr="008F1BFD">
        <w:rPr>
          <w:color w:val="000000"/>
        </w:rPr>
        <w:t>Não beneficiar-se da condição de optante pelo Simples Nacional</w:t>
      </w:r>
      <w:r w:rsidRPr="008F1BFD">
        <w:rPr>
          <w:lang w:eastAsia="en-US"/>
        </w:rPr>
        <w:t xml:space="preserve">, salvo as exceções previstas no § 5º-C do art. 18 da Lei Complementar no 123, de 14 de dezembro de 2006; </w:t>
      </w:r>
    </w:p>
    <w:p w:rsidR="002E4B74" w:rsidRPr="008F1BFD" w:rsidRDefault="002E4B74" w:rsidP="002E4B74">
      <w:pPr>
        <w:numPr>
          <w:ilvl w:val="1"/>
          <w:numId w:val="22"/>
        </w:numPr>
        <w:spacing w:before="120" w:after="120" w:line="276" w:lineRule="auto"/>
        <w:jc w:val="both"/>
        <w:rPr>
          <w:color w:val="000000"/>
        </w:rPr>
      </w:pPr>
      <w:r w:rsidRPr="008F1BFD">
        <w:rPr>
          <w:color w:val="000000"/>
        </w:rPr>
        <w:t xml:space="preserve">Comunicar formalmente à Receita Federal a assinatura do contrato de prestação de serviços mediante cessão de mão de obra, </w:t>
      </w:r>
      <w:r w:rsidRPr="008F1BFD">
        <w:rPr>
          <w:lang w:eastAsia="en-US"/>
        </w:rPr>
        <w:t xml:space="preserve">salvo as exceções previstas no § 5º-C do art. 18 da Lei Complementar no 123, de 14 de dezembro de 2006, </w:t>
      </w:r>
      <w:r w:rsidRPr="008F1BFD">
        <w:rPr>
          <w:color w:val="000000"/>
        </w:rPr>
        <w:t>para fins de exclusão obrigatória do Simples Nacional a contar do mês seguinte ao da contratação, conforme previsão do art.17, XII, art.30, §1º, II e do art. 31, II, todos da LC 123, de 2006.</w:t>
      </w:r>
    </w:p>
    <w:p w:rsidR="002E4B74" w:rsidRPr="008F1BFD" w:rsidRDefault="002E4B74" w:rsidP="002E4B74">
      <w:pPr>
        <w:pStyle w:val="PargrafodaLista"/>
        <w:numPr>
          <w:ilvl w:val="2"/>
          <w:numId w:val="22"/>
        </w:numPr>
        <w:spacing w:before="120" w:after="120" w:line="276" w:lineRule="auto"/>
        <w:contextualSpacing w:val="0"/>
        <w:jc w:val="both"/>
        <w:rPr>
          <w:rFonts w:ascii="Times New Roman" w:hAnsi="Times New Roman" w:cs="Times New Roman"/>
          <w:color w:val="000000"/>
          <w:sz w:val="24"/>
        </w:rPr>
      </w:pPr>
      <w:r w:rsidRPr="008F1BFD">
        <w:rPr>
          <w:rFonts w:ascii="Times New Roman" w:hAnsi="Times New Roman" w:cs="Times New Roman"/>
          <w:color w:val="000000"/>
          <w:sz w:val="24"/>
        </w:rPr>
        <w:t>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rsidR="002E4B74" w:rsidRPr="008F1BFD" w:rsidRDefault="002E4B74" w:rsidP="002E4B74">
      <w:pPr>
        <w:numPr>
          <w:ilvl w:val="1"/>
          <w:numId w:val="22"/>
        </w:numPr>
        <w:spacing w:before="120" w:after="120" w:line="276" w:lineRule="auto"/>
        <w:jc w:val="both"/>
        <w:rPr>
          <w:color w:val="000000"/>
        </w:rPr>
      </w:pPr>
      <w:r w:rsidRPr="008F1BFD">
        <w:rPr>
          <w:color w:val="00000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rsidR="002E4B74" w:rsidRPr="008F1BFD" w:rsidRDefault="002E4B74" w:rsidP="002E4B74">
      <w:pPr>
        <w:numPr>
          <w:ilvl w:val="1"/>
          <w:numId w:val="22"/>
        </w:numPr>
        <w:spacing w:before="120" w:after="120" w:line="276" w:lineRule="auto"/>
        <w:jc w:val="both"/>
        <w:rPr>
          <w:color w:val="000000"/>
        </w:rPr>
      </w:pPr>
      <w:r w:rsidRPr="008F1BFD">
        <w:rPr>
          <w:color w:val="000000"/>
        </w:rPr>
        <w:t>Comunicar ao Fiscal do contrato, no prazo de 24 (vinte e quatro) horas, qualquer ocorrência anormal ou acidente que se verifique no local dos serviços.</w:t>
      </w:r>
    </w:p>
    <w:p w:rsidR="002E4B74" w:rsidRPr="008F1BFD" w:rsidRDefault="002E4B74" w:rsidP="002E4B74">
      <w:pPr>
        <w:numPr>
          <w:ilvl w:val="1"/>
          <w:numId w:val="22"/>
        </w:numPr>
        <w:spacing w:before="120" w:after="120" w:line="276" w:lineRule="auto"/>
        <w:jc w:val="both"/>
        <w:rPr>
          <w:color w:val="000000"/>
        </w:rPr>
      </w:pPr>
      <w:r w:rsidRPr="008F1BFD">
        <w:lastRenderedPageBreak/>
        <w:t>Prestar todo esclarecimento ou informação solicitada pela Contratante ou por seus prepostos, garantindo-lhes o acesso, a qualquer tempo, ao local dos trabalhos, bem como aos documentos relativos à execução do serviço.</w:t>
      </w:r>
    </w:p>
    <w:p w:rsidR="002E4B74" w:rsidRPr="008F1BFD" w:rsidRDefault="002E4B74" w:rsidP="002E4B74">
      <w:pPr>
        <w:numPr>
          <w:ilvl w:val="1"/>
          <w:numId w:val="22"/>
        </w:numPr>
        <w:spacing w:before="120" w:after="120" w:line="276" w:lineRule="auto"/>
        <w:jc w:val="both"/>
        <w:rPr>
          <w:color w:val="000000"/>
        </w:rPr>
      </w:pPr>
      <w:r w:rsidRPr="008F1BFD">
        <w:t>Prestar todo esclarecimento ou informação solicitada pela Contratante ou por seus prepostos, garantindo-lhes o acesso, a qualquer tempo, ao local dos trabalhos, bem como aos documentos relativos à execução do serviço.</w:t>
      </w:r>
    </w:p>
    <w:p w:rsidR="002E4B74" w:rsidRPr="008F1BFD" w:rsidRDefault="002E4B74" w:rsidP="002E4B74">
      <w:pPr>
        <w:numPr>
          <w:ilvl w:val="1"/>
          <w:numId w:val="22"/>
        </w:numPr>
        <w:spacing w:before="120" w:after="120" w:line="276" w:lineRule="auto"/>
        <w:jc w:val="both"/>
        <w:rPr>
          <w:color w:val="000000"/>
        </w:rPr>
      </w:pPr>
      <w:r w:rsidRPr="008F1BFD">
        <w:rPr>
          <w:color w:val="000000"/>
        </w:rPr>
        <w:t>Paralisar, por determinação da Contratante, qualquer atividade que não esteja sendo executada de acordo com a boa técnica ou que ponha em risco a segurança de pessoas ou bens de terceiros.</w:t>
      </w:r>
    </w:p>
    <w:p w:rsidR="002E4B74" w:rsidRPr="008F1BFD" w:rsidRDefault="002E4B74" w:rsidP="002E4B74">
      <w:pPr>
        <w:numPr>
          <w:ilvl w:val="1"/>
          <w:numId w:val="22"/>
        </w:numPr>
        <w:spacing w:before="120" w:after="120" w:line="276" w:lineRule="auto"/>
        <w:jc w:val="both"/>
        <w:rPr>
          <w:color w:val="000000"/>
        </w:rPr>
      </w:pPr>
      <w:r w:rsidRPr="008F1BFD">
        <w:rPr>
          <w:color w:val="000000"/>
        </w:rPr>
        <w:t>Promover a guarda, manutenção e vigilância de materiais, ferramentas, e tudo o que for necessário à execução dos serviços, durante a vigência do contrato.</w:t>
      </w:r>
    </w:p>
    <w:p w:rsidR="002E4B74" w:rsidRPr="008F1BFD" w:rsidRDefault="002E4B74" w:rsidP="002E4B74">
      <w:pPr>
        <w:numPr>
          <w:ilvl w:val="1"/>
          <w:numId w:val="22"/>
        </w:numPr>
        <w:spacing w:before="120" w:after="120" w:line="276" w:lineRule="auto"/>
        <w:jc w:val="both"/>
        <w:rPr>
          <w:color w:val="000000"/>
        </w:rPr>
      </w:pPr>
      <w:r w:rsidRPr="008F1BFD">
        <w:rPr>
          <w:color w:val="000000"/>
        </w:rPr>
        <w:t>Promover a organização técnica e administrativa dos serviços, de modo a conduzi-los eficaz e eficientemente, de acordo com os documentos e especificações que integram este Termo de Referência, no prazo determinado.</w:t>
      </w:r>
    </w:p>
    <w:p w:rsidR="002E4B74" w:rsidRPr="008F1BFD" w:rsidRDefault="002E4B74" w:rsidP="002E4B74">
      <w:pPr>
        <w:numPr>
          <w:ilvl w:val="1"/>
          <w:numId w:val="22"/>
        </w:numPr>
        <w:spacing w:before="120" w:after="120" w:line="276" w:lineRule="auto"/>
        <w:jc w:val="both"/>
        <w:rPr>
          <w:color w:val="000000"/>
        </w:rPr>
      </w:pPr>
      <w:r w:rsidRPr="008F1BFD">
        <w:rPr>
          <w:color w:val="000000"/>
        </w:rPr>
        <w:t>Conduzir os trabalhos com estrita observância às normas da legislação pertinente, cumprindo as determinações dos Poderes Públicos, mantendo sempre limpo o local dos serviços e nas melhores condições de segurança, higiene e disciplina.</w:t>
      </w:r>
    </w:p>
    <w:p w:rsidR="002E4B74" w:rsidRPr="008F1BFD" w:rsidRDefault="002E4B74" w:rsidP="002E4B74">
      <w:pPr>
        <w:numPr>
          <w:ilvl w:val="1"/>
          <w:numId w:val="22"/>
        </w:numPr>
        <w:spacing w:before="120" w:after="120" w:line="276" w:lineRule="auto"/>
        <w:jc w:val="both"/>
        <w:rPr>
          <w:color w:val="000000"/>
        </w:rPr>
      </w:pPr>
      <w:r w:rsidRPr="008F1BFD">
        <w:rPr>
          <w:color w:val="000000"/>
        </w:rPr>
        <w:t>Submeter previamente, por escrito, à Contratante, para análise e aprovação, qualquer mudança no método de execução do serviço que fuja das especificações constantes deste Termo de Referência.</w:t>
      </w:r>
    </w:p>
    <w:p w:rsidR="002E4B74" w:rsidRPr="008F1BFD" w:rsidRDefault="002E4B74" w:rsidP="002E4B74">
      <w:pPr>
        <w:numPr>
          <w:ilvl w:val="1"/>
          <w:numId w:val="22"/>
        </w:numPr>
        <w:spacing w:before="120" w:after="120" w:line="276" w:lineRule="auto"/>
        <w:jc w:val="both"/>
        <w:rPr>
          <w:color w:val="000000"/>
        </w:rPr>
      </w:pPr>
      <w:r w:rsidRPr="008F1BFD">
        <w:rPr>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p>
    <w:p w:rsidR="002E4B74" w:rsidRPr="008F1BFD" w:rsidRDefault="002E4B74" w:rsidP="002E4B74">
      <w:pPr>
        <w:numPr>
          <w:ilvl w:val="1"/>
          <w:numId w:val="22"/>
        </w:numPr>
        <w:spacing w:before="120" w:after="120" w:line="276" w:lineRule="auto"/>
        <w:jc w:val="both"/>
        <w:rPr>
          <w:color w:val="000000"/>
        </w:rPr>
      </w:pPr>
      <w:r w:rsidRPr="008F1BFD">
        <w:rPr>
          <w:color w:val="000000"/>
        </w:rPr>
        <w:t xml:space="preserve"> Manter durante toda a vigência do contrato, em compatibilidade com as obrigações assumidas, todas as condições de habilitação e qualificação exigidas na licitação;</w:t>
      </w:r>
    </w:p>
    <w:p w:rsidR="002E4B74" w:rsidRPr="008F1BFD" w:rsidRDefault="002E4B74" w:rsidP="002E4B74">
      <w:pPr>
        <w:numPr>
          <w:ilvl w:val="1"/>
          <w:numId w:val="22"/>
        </w:numPr>
        <w:spacing w:before="120" w:after="120" w:line="276" w:lineRule="auto"/>
        <w:jc w:val="both"/>
        <w:rPr>
          <w:color w:val="000000"/>
        </w:rPr>
      </w:pPr>
      <w:r w:rsidRPr="008F1BFD">
        <w:rPr>
          <w:color w:val="00000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rsidR="002E4B74" w:rsidRPr="008F1BFD" w:rsidRDefault="002E4B74" w:rsidP="002E4B74">
      <w:pPr>
        <w:numPr>
          <w:ilvl w:val="1"/>
          <w:numId w:val="22"/>
        </w:numPr>
        <w:spacing w:before="120" w:after="120" w:line="276" w:lineRule="auto"/>
        <w:jc w:val="both"/>
        <w:rPr>
          <w:color w:val="000000"/>
        </w:rPr>
      </w:pPr>
      <w:r w:rsidRPr="008F1BFD">
        <w:rPr>
          <w:color w:val="000000"/>
        </w:rPr>
        <w:t>Guardar sigilo sobre todas as informações obtidas em decorrência do cumprimento do contrato;</w:t>
      </w:r>
    </w:p>
    <w:p w:rsidR="002E4B74" w:rsidRPr="008F1BFD" w:rsidRDefault="002E4B74" w:rsidP="002E4B74">
      <w:pPr>
        <w:numPr>
          <w:ilvl w:val="1"/>
          <w:numId w:val="22"/>
        </w:numPr>
        <w:spacing w:before="120" w:after="120" w:line="276" w:lineRule="auto"/>
        <w:jc w:val="both"/>
        <w:rPr>
          <w:color w:val="000000"/>
        </w:rPr>
      </w:pPr>
      <w:r w:rsidRPr="008F1BFD">
        <w:rPr>
          <w:color w:val="00000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rsidR="002E4B74" w:rsidRPr="008F1BFD" w:rsidRDefault="002E4B74" w:rsidP="002E4B74">
      <w:pPr>
        <w:numPr>
          <w:ilvl w:val="1"/>
          <w:numId w:val="22"/>
        </w:numPr>
        <w:spacing w:before="120" w:after="120" w:line="276" w:lineRule="auto"/>
        <w:jc w:val="both"/>
        <w:rPr>
          <w:color w:val="000000"/>
        </w:rPr>
      </w:pPr>
      <w:r w:rsidRPr="008F1BFD">
        <w:rPr>
          <w:color w:val="000000"/>
        </w:rPr>
        <w:t>Cumprir, além dos postulados legais vigentes de âmbito federal, estadual ou municipal, as normas de segurança da Contratante;</w:t>
      </w:r>
    </w:p>
    <w:p w:rsidR="002E4B74" w:rsidRPr="008F1BFD" w:rsidRDefault="002E4B74" w:rsidP="002E4B74">
      <w:pPr>
        <w:numPr>
          <w:ilvl w:val="1"/>
          <w:numId w:val="22"/>
        </w:numPr>
        <w:spacing w:before="120" w:after="120" w:line="276" w:lineRule="auto"/>
        <w:jc w:val="both"/>
      </w:pPr>
      <w:r w:rsidRPr="008F1BFD">
        <w:rPr>
          <w:color w:val="000000"/>
        </w:rPr>
        <w:lastRenderedPageBreak/>
        <w:t xml:space="preserve">Prestar os serviços dentro dos parâmetros e rotinas estabelecidos, fornecendo todos os materiais, equipamentos e utensílios em quantidade, qualidade e tecnologia adequadas, com a </w:t>
      </w:r>
      <w:r w:rsidRPr="008F1BFD">
        <w:t>observância às recomendações aceitas pela boa técnica, normas e legislação;</w:t>
      </w:r>
    </w:p>
    <w:p w:rsidR="002E4B74" w:rsidRPr="008F1BFD" w:rsidRDefault="002E4B74" w:rsidP="002E4B74">
      <w:pPr>
        <w:numPr>
          <w:ilvl w:val="1"/>
          <w:numId w:val="22"/>
        </w:numPr>
        <w:spacing w:before="120" w:after="120" w:line="276" w:lineRule="auto"/>
        <w:jc w:val="both"/>
      </w:pPr>
      <w:r w:rsidRPr="008F1BFD">
        <w:t>Assegurar à CONTRATANTE, em conformidade com o previsto no subitem 6.1, “a”e “b”, do Anexo VII – F da Instrução Normativa SEGES/MP nº 5, de 25/05/2017:</w:t>
      </w:r>
    </w:p>
    <w:p w:rsidR="002E4B74" w:rsidRPr="008F1BFD" w:rsidRDefault="002E4B74" w:rsidP="002E4B74">
      <w:pPr>
        <w:pStyle w:val="PargrafodaLista"/>
        <w:numPr>
          <w:ilvl w:val="2"/>
          <w:numId w:val="22"/>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2E4B74" w:rsidRPr="008F1BFD" w:rsidRDefault="002E4B74" w:rsidP="002E4B74">
      <w:pPr>
        <w:pStyle w:val="PargrafodaLista"/>
        <w:numPr>
          <w:ilvl w:val="2"/>
          <w:numId w:val="22"/>
        </w:numPr>
        <w:spacing w:before="120" w:after="120" w:line="276" w:lineRule="auto"/>
        <w:jc w:val="both"/>
        <w:rPr>
          <w:rFonts w:ascii="Times New Roman" w:hAnsi="Times New Roman" w:cs="Times New Roman"/>
          <w:sz w:val="24"/>
        </w:rPr>
      </w:pPr>
      <w:r w:rsidRPr="008F1BFD">
        <w:rPr>
          <w:rFonts w:ascii="Times New Roman" w:hAnsi="Times New Roman" w:cs="Times New Roman"/>
          <w:sz w:val="24"/>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2E4B74" w:rsidRPr="008F1BFD" w:rsidRDefault="002E4B74" w:rsidP="002E4B74">
      <w:pPr>
        <w:pStyle w:val="PargrafodaLista"/>
        <w:ind w:left="360"/>
        <w:rPr>
          <w:rFonts w:ascii="Times New Roman" w:hAnsi="Times New Roman" w:cs="Times New Roman"/>
          <w:sz w:val="24"/>
        </w:rPr>
      </w:pPr>
    </w:p>
    <w:p w:rsidR="002E4B74" w:rsidRPr="008F1BFD" w:rsidRDefault="002E4B74" w:rsidP="002E4B74">
      <w:pPr>
        <w:pStyle w:val="Nivel01Titulo"/>
        <w:numPr>
          <w:ilvl w:val="0"/>
          <w:numId w:val="22"/>
        </w:numPr>
        <w:rPr>
          <w:rFonts w:ascii="Times New Roman" w:hAnsi="Times New Roman"/>
          <w:sz w:val="24"/>
          <w:szCs w:val="24"/>
        </w:rPr>
      </w:pPr>
      <w:r w:rsidRPr="008F1BFD">
        <w:rPr>
          <w:rFonts w:ascii="Times New Roman" w:hAnsi="Times New Roman"/>
          <w:sz w:val="24"/>
          <w:szCs w:val="24"/>
        </w:rPr>
        <w:t>CLÁUSULA DÉCIMA – SANÇÕES ADMINISTRATIVAS.</w:t>
      </w:r>
    </w:p>
    <w:p w:rsidR="002E4B74" w:rsidRPr="008F1BFD" w:rsidRDefault="002E4B74" w:rsidP="002E4B74">
      <w:pPr>
        <w:numPr>
          <w:ilvl w:val="1"/>
          <w:numId w:val="22"/>
        </w:numPr>
        <w:spacing w:before="120" w:after="120" w:line="276" w:lineRule="auto"/>
        <w:ind w:right="-30"/>
        <w:jc w:val="both"/>
      </w:pPr>
      <w:r w:rsidRPr="008F1BFD">
        <w:t>Comete infração administrativa nos termos da Lei nº 10.520, de 2002, a CONTRATADA que:</w:t>
      </w:r>
    </w:p>
    <w:p w:rsidR="002E4B74" w:rsidRPr="008F1BFD" w:rsidRDefault="002E4B74" w:rsidP="002E4B74">
      <w:pPr>
        <w:pStyle w:val="PargrafodaLista1"/>
        <w:numPr>
          <w:ilvl w:val="2"/>
          <w:numId w:val="22"/>
        </w:numPr>
        <w:spacing w:before="120" w:after="120" w:line="276" w:lineRule="auto"/>
        <w:ind w:right="-30"/>
        <w:jc w:val="both"/>
        <w:rPr>
          <w:rFonts w:ascii="Times New Roman" w:hAnsi="Times New Roman" w:cs="Times New Roman"/>
        </w:rPr>
      </w:pPr>
      <w:proofErr w:type="spellStart"/>
      <w:r w:rsidRPr="008F1BFD">
        <w:rPr>
          <w:rFonts w:ascii="Times New Roman" w:hAnsi="Times New Roman" w:cs="Times New Roman"/>
        </w:rPr>
        <w:t>inexecutar</w:t>
      </w:r>
      <w:proofErr w:type="spellEnd"/>
      <w:r w:rsidRPr="008F1BFD">
        <w:rPr>
          <w:rFonts w:ascii="Times New Roman" w:hAnsi="Times New Roman" w:cs="Times New Roman"/>
        </w:rPr>
        <w:t xml:space="preserve"> total ou parcialmente qualquer das obrigações assumidas em decorrência da contratação;</w:t>
      </w:r>
    </w:p>
    <w:p w:rsidR="002E4B74" w:rsidRPr="008F1BFD" w:rsidRDefault="002E4B74" w:rsidP="002E4B74">
      <w:pPr>
        <w:pStyle w:val="PargrafodaLista1"/>
        <w:numPr>
          <w:ilvl w:val="2"/>
          <w:numId w:val="22"/>
        </w:numPr>
        <w:spacing w:before="120" w:after="120" w:line="276" w:lineRule="auto"/>
        <w:ind w:right="-30"/>
        <w:jc w:val="both"/>
        <w:rPr>
          <w:rFonts w:ascii="Times New Roman" w:hAnsi="Times New Roman" w:cs="Times New Roman"/>
        </w:rPr>
      </w:pPr>
      <w:r w:rsidRPr="008F1BFD">
        <w:rPr>
          <w:rFonts w:ascii="Times New Roman" w:hAnsi="Times New Roman" w:cs="Times New Roman"/>
        </w:rPr>
        <w:t>ensejar o retardamento da execução do objeto;</w:t>
      </w:r>
    </w:p>
    <w:p w:rsidR="002E4B74" w:rsidRPr="008F1BFD" w:rsidRDefault="002E4B74" w:rsidP="002E4B74">
      <w:pPr>
        <w:pStyle w:val="PargrafodaLista1"/>
        <w:numPr>
          <w:ilvl w:val="2"/>
          <w:numId w:val="22"/>
        </w:numPr>
        <w:spacing w:before="120" w:after="120" w:line="276" w:lineRule="auto"/>
        <w:ind w:right="-30"/>
        <w:jc w:val="both"/>
        <w:rPr>
          <w:rFonts w:ascii="Times New Roman" w:hAnsi="Times New Roman" w:cs="Times New Roman"/>
        </w:rPr>
      </w:pPr>
      <w:r w:rsidRPr="008F1BFD">
        <w:rPr>
          <w:rFonts w:ascii="Times New Roman" w:hAnsi="Times New Roman" w:cs="Times New Roman"/>
        </w:rPr>
        <w:t>falhar ou fraudar na execução do contrato;</w:t>
      </w:r>
    </w:p>
    <w:p w:rsidR="002E4B74" w:rsidRPr="008F1BFD" w:rsidRDefault="002E4B74" w:rsidP="002E4B74">
      <w:pPr>
        <w:pStyle w:val="PargrafodaLista1"/>
        <w:numPr>
          <w:ilvl w:val="2"/>
          <w:numId w:val="22"/>
        </w:numPr>
        <w:spacing w:before="120" w:after="120" w:line="276" w:lineRule="auto"/>
        <w:ind w:right="-30"/>
        <w:jc w:val="both"/>
        <w:rPr>
          <w:rFonts w:ascii="Times New Roman" w:hAnsi="Times New Roman" w:cs="Times New Roman"/>
        </w:rPr>
      </w:pPr>
      <w:r w:rsidRPr="008F1BFD">
        <w:rPr>
          <w:rFonts w:ascii="Times New Roman" w:hAnsi="Times New Roman" w:cs="Times New Roman"/>
        </w:rPr>
        <w:t>comportar-se de modo inidôneo; ou</w:t>
      </w:r>
    </w:p>
    <w:p w:rsidR="002E4B74" w:rsidRPr="008F1BFD" w:rsidRDefault="002E4B74" w:rsidP="002E4B74">
      <w:pPr>
        <w:pStyle w:val="PargrafodaLista1"/>
        <w:numPr>
          <w:ilvl w:val="2"/>
          <w:numId w:val="22"/>
        </w:numPr>
        <w:spacing w:before="120" w:after="120" w:line="276" w:lineRule="auto"/>
        <w:ind w:right="-30"/>
        <w:jc w:val="both"/>
        <w:rPr>
          <w:rFonts w:ascii="Times New Roman" w:hAnsi="Times New Roman" w:cs="Times New Roman"/>
        </w:rPr>
      </w:pPr>
      <w:r w:rsidRPr="008F1BFD">
        <w:rPr>
          <w:rFonts w:ascii="Times New Roman" w:hAnsi="Times New Roman" w:cs="Times New Roman"/>
        </w:rPr>
        <w:t>cometer fraude fiscal.</w:t>
      </w:r>
    </w:p>
    <w:p w:rsidR="002E4B74" w:rsidRPr="008F1BFD" w:rsidRDefault="002E4B74" w:rsidP="002E4B74">
      <w:pPr>
        <w:numPr>
          <w:ilvl w:val="1"/>
          <w:numId w:val="22"/>
        </w:numPr>
        <w:spacing w:before="120" w:after="120" w:line="276" w:lineRule="auto"/>
        <w:ind w:right="-30"/>
        <w:jc w:val="both"/>
      </w:pPr>
      <w:r w:rsidRPr="008F1BFD">
        <w:t xml:space="preserve">Pela inexecução </w:t>
      </w:r>
      <w:r w:rsidRPr="008F1BFD">
        <w:rPr>
          <w:u w:val="single"/>
        </w:rPr>
        <w:t>total ou parcial</w:t>
      </w:r>
      <w:r w:rsidRPr="008F1BFD">
        <w:t xml:space="preserve"> do objeto deste contrato, a Administração pode aplicar à CONTRATADA as seguintes sanções:</w:t>
      </w:r>
    </w:p>
    <w:p w:rsidR="002E4B74" w:rsidRPr="008F1BFD" w:rsidRDefault="002E4B74" w:rsidP="002E4B74">
      <w:pPr>
        <w:pStyle w:val="PargrafodaLista1"/>
        <w:numPr>
          <w:ilvl w:val="2"/>
          <w:numId w:val="22"/>
        </w:numPr>
        <w:spacing w:before="120" w:after="120" w:line="276" w:lineRule="auto"/>
        <w:ind w:right="-30"/>
        <w:jc w:val="both"/>
        <w:rPr>
          <w:rFonts w:ascii="Times New Roman" w:hAnsi="Times New Roman" w:cs="Times New Roman"/>
        </w:rPr>
      </w:pPr>
      <w:r w:rsidRPr="008F1BFD">
        <w:rPr>
          <w:rFonts w:ascii="Times New Roman" w:hAnsi="Times New Roman" w:cs="Times New Roman"/>
          <w:b/>
          <w:bCs/>
        </w:rPr>
        <w:t>Advertência por escrito</w:t>
      </w:r>
      <w:r w:rsidRPr="008F1BFD">
        <w:rPr>
          <w:rFonts w:ascii="Times New Roman" w:hAnsi="Times New Roman" w:cs="Times New Roman"/>
        </w:rPr>
        <w:t>, quando do não cumprimento de quaisquer das obrigações contratuais consideradas faltas leves, assim entendidas aquelas que não acarretam prejuízos significativos para o serviço contratado;</w:t>
      </w:r>
    </w:p>
    <w:p w:rsidR="002E4B74" w:rsidRPr="008F1BFD" w:rsidRDefault="002E4B74" w:rsidP="002E4B74">
      <w:pPr>
        <w:pStyle w:val="PargrafodaLista1"/>
        <w:numPr>
          <w:ilvl w:val="2"/>
          <w:numId w:val="22"/>
        </w:numPr>
        <w:spacing w:before="120" w:after="120" w:line="276" w:lineRule="auto"/>
        <w:ind w:right="-30"/>
        <w:jc w:val="both"/>
        <w:rPr>
          <w:rFonts w:ascii="Times New Roman" w:hAnsi="Times New Roman" w:cs="Times New Roman"/>
        </w:rPr>
      </w:pPr>
      <w:r w:rsidRPr="008F1BFD">
        <w:rPr>
          <w:rFonts w:ascii="Times New Roman" w:hAnsi="Times New Roman" w:cs="Times New Roman"/>
          <w:b/>
          <w:bCs/>
        </w:rPr>
        <w:t>Multa de</w:t>
      </w:r>
      <w:r w:rsidRPr="008F1BFD">
        <w:rPr>
          <w:rFonts w:ascii="Times New Roman" w:hAnsi="Times New Roman" w:cs="Times New Roman"/>
        </w:rPr>
        <w:t xml:space="preserve">: </w:t>
      </w:r>
    </w:p>
    <w:p w:rsidR="002E4B74" w:rsidRPr="008F1BFD" w:rsidRDefault="002E4B74" w:rsidP="002E4B74">
      <w:pPr>
        <w:pStyle w:val="PargrafodaLista1"/>
        <w:numPr>
          <w:ilvl w:val="3"/>
          <w:numId w:val="22"/>
        </w:numPr>
        <w:spacing w:before="120" w:after="120" w:line="276" w:lineRule="auto"/>
        <w:ind w:right="-30"/>
        <w:jc w:val="both"/>
        <w:rPr>
          <w:rFonts w:ascii="Times New Roman" w:hAnsi="Times New Roman" w:cs="Times New Roman"/>
        </w:rPr>
      </w:pPr>
      <w:r w:rsidRPr="008F1BFD">
        <w:rPr>
          <w:rFonts w:ascii="Times New Roman" w:hAnsi="Times New Roman" w:cs="Times New Roman"/>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w:t>
      </w:r>
      <w:proofErr w:type="spellStart"/>
      <w:r w:rsidRPr="008F1BFD">
        <w:rPr>
          <w:rFonts w:ascii="Times New Roman" w:hAnsi="Times New Roman" w:cs="Times New Roman"/>
        </w:rPr>
        <w:t>não-aceitação</w:t>
      </w:r>
      <w:proofErr w:type="spellEnd"/>
      <w:r w:rsidRPr="008F1BFD">
        <w:rPr>
          <w:rFonts w:ascii="Times New Roman" w:hAnsi="Times New Roman" w:cs="Times New Roman"/>
        </w:rPr>
        <w:t xml:space="preserve"> do objeto, de forma a configurar, nessa hipótese, inexecução total da obrigação assumida, sem prejuízo da rescisão unilateral da avença; </w:t>
      </w:r>
    </w:p>
    <w:p w:rsidR="002E4B74" w:rsidRPr="008F1BFD" w:rsidRDefault="002E4B74" w:rsidP="002E4B74">
      <w:pPr>
        <w:pStyle w:val="PargrafodaLista1"/>
        <w:numPr>
          <w:ilvl w:val="3"/>
          <w:numId w:val="22"/>
        </w:numPr>
        <w:spacing w:before="120" w:after="120" w:line="276" w:lineRule="auto"/>
        <w:ind w:right="-30"/>
        <w:jc w:val="both"/>
        <w:rPr>
          <w:rFonts w:ascii="Times New Roman" w:hAnsi="Times New Roman" w:cs="Times New Roman"/>
        </w:rPr>
      </w:pPr>
      <w:r w:rsidRPr="008F1BFD">
        <w:rPr>
          <w:rFonts w:ascii="Times New Roman" w:hAnsi="Times New Roman" w:cs="Times New Roman"/>
        </w:rPr>
        <w:t xml:space="preserve">0,1% (um décimo por cento) até 10% (dez por cento) sobre o valor adjudicado, em caso de atraso na execução do objeto, por período superior ao previsto no </w:t>
      </w:r>
      <w:r w:rsidRPr="008F1BFD">
        <w:rPr>
          <w:rFonts w:ascii="Times New Roman" w:hAnsi="Times New Roman" w:cs="Times New Roman"/>
          <w:bCs/>
          <w:color w:val="000000" w:themeColor="text1"/>
        </w:rPr>
        <w:t>subitem acima,</w:t>
      </w:r>
      <w:r w:rsidRPr="008F1BFD">
        <w:rPr>
          <w:rFonts w:ascii="Times New Roman" w:hAnsi="Times New Roman" w:cs="Times New Roman"/>
        </w:rPr>
        <w:t xml:space="preserve"> ou de inexecução parcial da obrigação assumida;</w:t>
      </w:r>
    </w:p>
    <w:p w:rsidR="002E4B74" w:rsidRPr="008F1BFD" w:rsidRDefault="002E4B74" w:rsidP="002E4B74">
      <w:pPr>
        <w:pStyle w:val="PargrafodaLista1"/>
        <w:numPr>
          <w:ilvl w:val="3"/>
          <w:numId w:val="22"/>
        </w:numPr>
        <w:spacing w:before="120" w:after="120" w:line="276" w:lineRule="auto"/>
        <w:ind w:right="-30"/>
        <w:jc w:val="both"/>
        <w:rPr>
          <w:rFonts w:ascii="Times New Roman" w:hAnsi="Times New Roman" w:cs="Times New Roman"/>
        </w:rPr>
      </w:pPr>
      <w:r w:rsidRPr="008F1BFD">
        <w:rPr>
          <w:rFonts w:ascii="Times New Roman" w:hAnsi="Times New Roman" w:cs="Times New Roman"/>
        </w:rPr>
        <w:lastRenderedPageBreak/>
        <w:t>0,1% (um décimo por cento) até 15% (quinze por cento) sobre o valor adjudicado, em caso de inexecução total da obrigação assumida;</w:t>
      </w:r>
    </w:p>
    <w:p w:rsidR="002E4B74" w:rsidRPr="008F1BFD" w:rsidRDefault="002E4B74" w:rsidP="002E4B74">
      <w:pPr>
        <w:pStyle w:val="PargrafodaLista1"/>
        <w:numPr>
          <w:ilvl w:val="3"/>
          <w:numId w:val="22"/>
        </w:numPr>
        <w:spacing w:before="120" w:after="120" w:line="276" w:lineRule="auto"/>
        <w:ind w:right="-30"/>
        <w:jc w:val="both"/>
        <w:rPr>
          <w:rFonts w:ascii="Times New Roman" w:hAnsi="Times New Roman" w:cs="Times New Roman"/>
        </w:rPr>
      </w:pPr>
      <w:r w:rsidRPr="008F1BFD">
        <w:rPr>
          <w:rFonts w:ascii="Times New Roman" w:hAnsi="Times New Roman" w:cs="Times New Roman"/>
        </w:rPr>
        <w:t xml:space="preserve">0,2% a 3,2% por dia sobre o valor mensal do contrato, conforme detalhamento constante das </w:t>
      </w:r>
      <w:r w:rsidRPr="008F1BFD">
        <w:rPr>
          <w:rFonts w:ascii="Times New Roman" w:hAnsi="Times New Roman" w:cs="Times New Roman"/>
          <w:b/>
          <w:bCs/>
        </w:rPr>
        <w:t>tabelas 1 e 2</w:t>
      </w:r>
      <w:r w:rsidRPr="008F1BFD">
        <w:rPr>
          <w:rFonts w:ascii="Times New Roman" w:hAnsi="Times New Roman" w:cs="Times New Roman"/>
        </w:rPr>
        <w:t>, abaixo; e</w:t>
      </w:r>
    </w:p>
    <w:p w:rsidR="002E4B74" w:rsidRPr="008F1BFD" w:rsidRDefault="002E4B74" w:rsidP="002E4B74">
      <w:pPr>
        <w:pStyle w:val="PargrafodaLista1"/>
        <w:numPr>
          <w:ilvl w:val="3"/>
          <w:numId w:val="22"/>
        </w:numPr>
        <w:spacing w:before="120" w:after="120" w:line="276" w:lineRule="auto"/>
        <w:ind w:right="-30"/>
        <w:jc w:val="both"/>
        <w:rPr>
          <w:rFonts w:ascii="Times New Roman" w:hAnsi="Times New Roman" w:cs="Times New Roman"/>
        </w:rPr>
      </w:pPr>
      <w:r w:rsidRPr="008F1BFD">
        <w:rPr>
          <w:rFonts w:ascii="Times New Roman" w:hAnsi="Times New Roman" w:cs="Times New Roman"/>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rsidR="002E4B74" w:rsidRPr="008F1BFD" w:rsidRDefault="002E4B74" w:rsidP="002E4B74">
      <w:pPr>
        <w:pStyle w:val="PargrafodaLista1"/>
        <w:numPr>
          <w:ilvl w:val="3"/>
          <w:numId w:val="22"/>
        </w:numPr>
        <w:spacing w:before="120" w:after="120" w:line="276" w:lineRule="auto"/>
        <w:ind w:right="-30"/>
        <w:jc w:val="both"/>
        <w:rPr>
          <w:rFonts w:ascii="Times New Roman" w:hAnsi="Times New Roman" w:cs="Times New Roman"/>
        </w:rPr>
      </w:pPr>
      <w:r w:rsidRPr="008F1BFD">
        <w:rPr>
          <w:rFonts w:ascii="Times New Roman" w:hAnsi="Times New Roman" w:cs="Times New Roman"/>
        </w:rPr>
        <w:t>as penalidades de multa decorrentes de fatos diversos serão consideradas independentes entre si.</w:t>
      </w:r>
    </w:p>
    <w:p w:rsidR="002E4B74" w:rsidRPr="008F1BFD" w:rsidRDefault="002E4B74" w:rsidP="002E4B74">
      <w:pPr>
        <w:pStyle w:val="PargrafodaLista1"/>
        <w:numPr>
          <w:ilvl w:val="2"/>
          <w:numId w:val="22"/>
        </w:numPr>
        <w:spacing w:before="120" w:after="120" w:line="276" w:lineRule="auto"/>
        <w:ind w:right="-30"/>
        <w:jc w:val="both"/>
        <w:rPr>
          <w:rFonts w:ascii="Times New Roman" w:hAnsi="Times New Roman" w:cs="Times New Roman"/>
        </w:rPr>
      </w:pPr>
      <w:r w:rsidRPr="008F1BFD">
        <w:rPr>
          <w:rFonts w:ascii="Times New Roman" w:hAnsi="Times New Roman" w:cs="Times New Roman"/>
        </w:rPr>
        <w:t>Suspensão de licitar e impedimento de contratar com o órgão, entidade ou unidade administrativa pela qual a Administração Pública opera e atua concretamente, pelo prazo de até dois anos;</w:t>
      </w:r>
    </w:p>
    <w:p w:rsidR="002E4B74" w:rsidRPr="008F1BFD" w:rsidRDefault="002E4B74" w:rsidP="002E4B74">
      <w:pPr>
        <w:pStyle w:val="PargrafodaLista1"/>
        <w:numPr>
          <w:ilvl w:val="2"/>
          <w:numId w:val="22"/>
        </w:numPr>
        <w:spacing w:before="120" w:after="120" w:line="276" w:lineRule="auto"/>
        <w:ind w:right="-30"/>
        <w:jc w:val="both"/>
        <w:rPr>
          <w:rFonts w:ascii="Times New Roman" w:hAnsi="Times New Roman" w:cs="Times New Roman"/>
        </w:rPr>
      </w:pPr>
      <w:r w:rsidRPr="008F1BFD">
        <w:rPr>
          <w:rFonts w:ascii="Times New Roman" w:hAnsi="Times New Roman" w:cs="Times New Roman"/>
        </w:rPr>
        <w:t>Sanção de impedimento de licitar e contratar com órgãos e entidades da União, com o consequente descredenciamento no SICAF pelo prazo de até cinco anos.</w:t>
      </w:r>
    </w:p>
    <w:p w:rsidR="002E4B74" w:rsidRPr="008F1BFD" w:rsidRDefault="002E4B74" w:rsidP="002E4B74">
      <w:pPr>
        <w:pStyle w:val="PargrafodaLista1"/>
        <w:numPr>
          <w:ilvl w:val="3"/>
          <w:numId w:val="22"/>
        </w:numPr>
        <w:spacing w:before="120" w:after="120" w:line="276" w:lineRule="auto"/>
        <w:ind w:right="-30"/>
        <w:jc w:val="both"/>
        <w:rPr>
          <w:rFonts w:ascii="Times New Roman" w:hAnsi="Times New Roman" w:cs="Times New Roman"/>
        </w:rPr>
      </w:pPr>
      <w:r w:rsidRPr="008F1BFD">
        <w:rPr>
          <w:rFonts w:ascii="Times New Roman" w:hAnsi="Times New Roman" w:cs="Times New Roman"/>
        </w:rPr>
        <w:t>A Sanção de impedimento de licitar e contratar prevista neste subitem também  é  aplicável  em  quaisquer  das  hipóteses  previstas  como  infração administrativa no subitem 22.1 deste Termo de Referência</w:t>
      </w:r>
    </w:p>
    <w:p w:rsidR="002E4B74" w:rsidRPr="008F1BFD" w:rsidRDefault="002E4B74" w:rsidP="002E4B74">
      <w:pPr>
        <w:pStyle w:val="PargrafodaLista1"/>
        <w:numPr>
          <w:ilvl w:val="2"/>
          <w:numId w:val="22"/>
        </w:numPr>
        <w:spacing w:before="120" w:after="120" w:line="276" w:lineRule="auto"/>
        <w:ind w:right="-30"/>
        <w:jc w:val="both"/>
        <w:rPr>
          <w:rFonts w:ascii="Times New Roman" w:hAnsi="Times New Roman" w:cs="Times New Roman"/>
        </w:rPr>
      </w:pPr>
      <w:r w:rsidRPr="008F1BFD">
        <w:rPr>
          <w:rFonts w:ascii="Times New Roman" w:hAnsi="Times New Roman" w:cs="Times New Roman"/>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2E4B74" w:rsidRPr="008F1BFD" w:rsidRDefault="002E4B74" w:rsidP="002E4B74">
      <w:pPr>
        <w:numPr>
          <w:ilvl w:val="1"/>
          <w:numId w:val="22"/>
        </w:numPr>
        <w:spacing w:before="120" w:after="120" w:line="276" w:lineRule="auto"/>
        <w:ind w:right="-30"/>
        <w:jc w:val="both"/>
      </w:pPr>
      <w:r w:rsidRPr="008F1BFD">
        <w:t>As sanções previstas nos subitens 19.2.1, 19.2.3, 19.2.4 e 19.2.5 poderão ser aplicadas à CONTRATADA juntamente com as de multa, descontando-a dos pagamentos a serem efetuados.</w:t>
      </w:r>
    </w:p>
    <w:p w:rsidR="002E4B74" w:rsidRPr="008F1BFD" w:rsidRDefault="002E4B74" w:rsidP="002E4B74">
      <w:pPr>
        <w:numPr>
          <w:ilvl w:val="1"/>
          <w:numId w:val="22"/>
        </w:numPr>
        <w:spacing w:before="120" w:after="120" w:line="276" w:lineRule="auto"/>
        <w:ind w:right="-30"/>
        <w:jc w:val="both"/>
      </w:pPr>
      <w:r w:rsidRPr="008F1BFD">
        <w:t>Para efeito de aplicação de multas, às infrações são atribuídos graus, de acordo com as tabelas 1 e 2:</w:t>
      </w:r>
    </w:p>
    <w:p w:rsidR="002E4B74" w:rsidRPr="00841AD8" w:rsidRDefault="002E4B74" w:rsidP="002E4B74">
      <w:pPr>
        <w:spacing w:before="120" w:after="120" w:line="276" w:lineRule="auto"/>
        <w:ind w:right="-30"/>
        <w:jc w:val="center"/>
        <w:rPr>
          <w:rFonts w:cs="Arial"/>
          <w:b/>
          <w:bCs/>
          <w:szCs w:val="20"/>
        </w:rPr>
      </w:pPr>
      <w:r w:rsidRPr="00841AD8">
        <w:rPr>
          <w:rFonts w:cs="Arial"/>
          <w:b/>
          <w:bCs/>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3576"/>
        <w:gridCol w:w="5604"/>
      </w:tblGrid>
      <w:tr w:rsidR="002E4B74" w:rsidRPr="00841AD8" w:rsidTr="003A40F5">
        <w:trPr>
          <w:trHeight w:val="180"/>
          <w:tblCellSpacing w:w="0" w:type="dxa"/>
        </w:trPr>
        <w:tc>
          <w:tcPr>
            <w:tcW w:w="3576" w:type="dxa"/>
            <w:tcBorders>
              <w:top w:val="outset" w:sz="6" w:space="0" w:color="000000"/>
              <w:bottom w:val="outset" w:sz="6" w:space="0" w:color="000000"/>
              <w:right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b/>
                <w:bCs/>
                <w:szCs w:val="20"/>
              </w:rPr>
              <w:t>GRAU</w:t>
            </w:r>
          </w:p>
        </w:tc>
        <w:tc>
          <w:tcPr>
            <w:tcW w:w="5604" w:type="dxa"/>
            <w:tcBorders>
              <w:top w:val="outset" w:sz="6" w:space="0" w:color="000000"/>
              <w:left w:val="outset" w:sz="6" w:space="0" w:color="000000"/>
              <w:bottom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b/>
                <w:bCs/>
                <w:szCs w:val="20"/>
              </w:rPr>
              <w:t>CORRESPONDÊNCIA</w:t>
            </w:r>
          </w:p>
        </w:tc>
      </w:tr>
      <w:tr w:rsidR="002E4B74" w:rsidRPr="00841AD8" w:rsidTr="003A40F5">
        <w:trPr>
          <w:tblCellSpacing w:w="0" w:type="dxa"/>
        </w:trPr>
        <w:tc>
          <w:tcPr>
            <w:tcW w:w="3576" w:type="dxa"/>
            <w:tcBorders>
              <w:top w:val="outset" w:sz="6" w:space="0" w:color="000000"/>
              <w:bottom w:val="outset" w:sz="6" w:space="0" w:color="000000"/>
              <w:right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1</w:t>
            </w:r>
          </w:p>
        </w:tc>
        <w:tc>
          <w:tcPr>
            <w:tcW w:w="5604" w:type="dxa"/>
            <w:tcBorders>
              <w:top w:val="outset" w:sz="6" w:space="0" w:color="000000"/>
              <w:left w:val="outset" w:sz="6" w:space="0" w:color="000000"/>
              <w:bottom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0,2% ao dia sobre o valor mensal do contrato</w:t>
            </w:r>
          </w:p>
        </w:tc>
      </w:tr>
      <w:tr w:rsidR="002E4B74" w:rsidRPr="00841AD8" w:rsidTr="003A40F5">
        <w:trPr>
          <w:tblCellSpacing w:w="0" w:type="dxa"/>
        </w:trPr>
        <w:tc>
          <w:tcPr>
            <w:tcW w:w="3576" w:type="dxa"/>
            <w:tcBorders>
              <w:top w:val="outset" w:sz="6" w:space="0" w:color="000000"/>
              <w:bottom w:val="outset" w:sz="6" w:space="0" w:color="000000"/>
              <w:right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2</w:t>
            </w:r>
          </w:p>
        </w:tc>
        <w:tc>
          <w:tcPr>
            <w:tcW w:w="5604" w:type="dxa"/>
            <w:tcBorders>
              <w:top w:val="outset" w:sz="6" w:space="0" w:color="000000"/>
              <w:left w:val="outset" w:sz="6" w:space="0" w:color="000000"/>
              <w:bottom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0,4% ao dia sobre o valor mensal do contrato</w:t>
            </w:r>
          </w:p>
        </w:tc>
      </w:tr>
      <w:tr w:rsidR="002E4B74" w:rsidRPr="00841AD8" w:rsidTr="003A40F5">
        <w:trPr>
          <w:tblCellSpacing w:w="0" w:type="dxa"/>
        </w:trPr>
        <w:tc>
          <w:tcPr>
            <w:tcW w:w="3576" w:type="dxa"/>
            <w:tcBorders>
              <w:top w:val="outset" w:sz="6" w:space="0" w:color="000000"/>
              <w:bottom w:val="outset" w:sz="6" w:space="0" w:color="000000"/>
              <w:right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3</w:t>
            </w:r>
          </w:p>
        </w:tc>
        <w:tc>
          <w:tcPr>
            <w:tcW w:w="5604" w:type="dxa"/>
            <w:tcBorders>
              <w:top w:val="outset" w:sz="6" w:space="0" w:color="000000"/>
              <w:left w:val="outset" w:sz="6" w:space="0" w:color="000000"/>
              <w:bottom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0,8% ao dia sobre o valor mensal do contrato</w:t>
            </w:r>
          </w:p>
        </w:tc>
      </w:tr>
      <w:tr w:rsidR="002E4B74" w:rsidRPr="00841AD8" w:rsidTr="003A40F5">
        <w:trPr>
          <w:tblCellSpacing w:w="0" w:type="dxa"/>
        </w:trPr>
        <w:tc>
          <w:tcPr>
            <w:tcW w:w="3576" w:type="dxa"/>
            <w:tcBorders>
              <w:top w:val="outset" w:sz="6" w:space="0" w:color="000000"/>
              <w:bottom w:val="outset" w:sz="6" w:space="0" w:color="000000"/>
              <w:right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4</w:t>
            </w:r>
          </w:p>
        </w:tc>
        <w:tc>
          <w:tcPr>
            <w:tcW w:w="5604" w:type="dxa"/>
            <w:tcBorders>
              <w:top w:val="outset" w:sz="6" w:space="0" w:color="000000"/>
              <w:left w:val="outset" w:sz="6" w:space="0" w:color="000000"/>
              <w:bottom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1,6% ao dia sobre o valor mensal do contrato</w:t>
            </w:r>
          </w:p>
        </w:tc>
      </w:tr>
      <w:tr w:rsidR="002E4B74" w:rsidRPr="00841AD8" w:rsidTr="003A40F5">
        <w:trPr>
          <w:tblCellSpacing w:w="0" w:type="dxa"/>
        </w:trPr>
        <w:tc>
          <w:tcPr>
            <w:tcW w:w="3576" w:type="dxa"/>
            <w:tcBorders>
              <w:top w:val="outset" w:sz="6" w:space="0" w:color="000000"/>
              <w:bottom w:val="outset" w:sz="6" w:space="0" w:color="000000"/>
              <w:right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5</w:t>
            </w:r>
          </w:p>
        </w:tc>
        <w:tc>
          <w:tcPr>
            <w:tcW w:w="5604" w:type="dxa"/>
            <w:tcBorders>
              <w:top w:val="outset" w:sz="6" w:space="0" w:color="000000"/>
              <w:left w:val="outset" w:sz="6" w:space="0" w:color="000000"/>
              <w:bottom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3,2% ao dia sobre o valor mensal do contrato</w:t>
            </w:r>
          </w:p>
        </w:tc>
      </w:tr>
    </w:tbl>
    <w:p w:rsidR="002E4B74" w:rsidRPr="00841AD8" w:rsidRDefault="002E4B74" w:rsidP="002E4B74">
      <w:pPr>
        <w:spacing w:before="120" w:after="120" w:line="276" w:lineRule="auto"/>
        <w:ind w:right="-30"/>
        <w:jc w:val="center"/>
        <w:rPr>
          <w:rFonts w:cs="Arial"/>
          <w:szCs w:val="20"/>
        </w:rPr>
      </w:pPr>
      <w:r w:rsidRPr="00841AD8">
        <w:rPr>
          <w:rFonts w:cs="Arial"/>
          <w:b/>
          <w:bCs/>
          <w:szCs w:val="20"/>
        </w:rPr>
        <w:lastRenderedPageBreak/>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2239"/>
        <w:gridCol w:w="4983"/>
        <w:gridCol w:w="1958"/>
      </w:tblGrid>
      <w:tr w:rsidR="002E4B74" w:rsidRPr="00841AD8" w:rsidTr="003A40F5">
        <w:trPr>
          <w:trHeight w:val="60"/>
          <w:tblCellSpacing w:w="0" w:type="dxa"/>
        </w:trPr>
        <w:tc>
          <w:tcPr>
            <w:tcW w:w="9180" w:type="dxa"/>
            <w:gridSpan w:val="3"/>
            <w:tcBorders>
              <w:top w:val="outset" w:sz="6" w:space="0" w:color="000000"/>
              <w:bottom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b/>
                <w:bCs/>
                <w:szCs w:val="20"/>
              </w:rPr>
              <w:t>INFRAÇÃO</w:t>
            </w:r>
          </w:p>
        </w:tc>
      </w:tr>
      <w:tr w:rsidR="002E4B74" w:rsidRPr="00841AD8" w:rsidTr="003A40F5">
        <w:trPr>
          <w:tblCellSpacing w:w="0" w:type="dxa"/>
        </w:trPr>
        <w:tc>
          <w:tcPr>
            <w:tcW w:w="2239" w:type="dxa"/>
            <w:tcBorders>
              <w:top w:val="outset" w:sz="6" w:space="0" w:color="000000"/>
              <w:bottom w:val="outset" w:sz="6" w:space="0" w:color="000000"/>
              <w:right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b/>
                <w:bCs/>
                <w:szCs w:val="20"/>
              </w:rPr>
              <w:t>ITEM</w:t>
            </w:r>
          </w:p>
        </w:tc>
        <w:tc>
          <w:tcPr>
            <w:tcW w:w="4983" w:type="dxa"/>
            <w:tcBorders>
              <w:top w:val="outset" w:sz="6" w:space="0" w:color="000000"/>
              <w:left w:val="outset" w:sz="6" w:space="0" w:color="000000"/>
              <w:bottom w:val="outset" w:sz="6" w:space="0" w:color="000000"/>
              <w:right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b/>
                <w:bCs/>
                <w:szCs w:val="20"/>
              </w:rPr>
              <w:t>DESCRIÇÃO</w:t>
            </w:r>
          </w:p>
        </w:tc>
        <w:tc>
          <w:tcPr>
            <w:tcW w:w="1958" w:type="dxa"/>
            <w:tcBorders>
              <w:top w:val="outset" w:sz="6" w:space="0" w:color="000000"/>
              <w:left w:val="outset" w:sz="6" w:space="0" w:color="000000"/>
              <w:bottom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b/>
                <w:bCs/>
                <w:szCs w:val="20"/>
              </w:rPr>
              <w:t>GRAU</w:t>
            </w:r>
          </w:p>
        </w:tc>
      </w:tr>
      <w:tr w:rsidR="002E4B74" w:rsidRPr="00841AD8" w:rsidTr="003A40F5">
        <w:trPr>
          <w:tblCellSpacing w:w="0" w:type="dxa"/>
        </w:trPr>
        <w:tc>
          <w:tcPr>
            <w:tcW w:w="2239" w:type="dxa"/>
            <w:tcBorders>
              <w:top w:val="outset" w:sz="6" w:space="0" w:color="000000"/>
              <w:bottom w:val="outset" w:sz="6" w:space="0" w:color="000000"/>
              <w:right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1</w:t>
            </w:r>
          </w:p>
        </w:tc>
        <w:tc>
          <w:tcPr>
            <w:tcW w:w="4983" w:type="dxa"/>
            <w:tcBorders>
              <w:top w:val="outset" w:sz="6" w:space="0" w:color="000000"/>
              <w:left w:val="outset" w:sz="6" w:space="0" w:color="000000"/>
              <w:bottom w:val="outset" w:sz="6" w:space="0" w:color="000000"/>
              <w:right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 xml:space="preserve">Permitir situação que crie a possibilidade de causar dano físico, lesão corporal ou </w:t>
            </w:r>
            <w:proofErr w:type="spellStart"/>
            <w:r w:rsidRPr="00841AD8">
              <w:rPr>
                <w:rFonts w:cs="Arial"/>
                <w:szCs w:val="20"/>
              </w:rPr>
              <w:t>conseqüências</w:t>
            </w:r>
            <w:proofErr w:type="spellEnd"/>
            <w:r w:rsidRPr="00841AD8">
              <w:rPr>
                <w:rFonts w:cs="Arial"/>
                <w:szCs w:val="20"/>
              </w:rPr>
              <w:t xml:space="preserve"> letais, por ocorrência;</w:t>
            </w:r>
          </w:p>
        </w:tc>
        <w:tc>
          <w:tcPr>
            <w:tcW w:w="1958" w:type="dxa"/>
            <w:tcBorders>
              <w:top w:val="outset" w:sz="6" w:space="0" w:color="000000"/>
              <w:left w:val="outset" w:sz="6" w:space="0" w:color="000000"/>
              <w:bottom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05</w:t>
            </w:r>
          </w:p>
        </w:tc>
      </w:tr>
      <w:tr w:rsidR="002E4B74" w:rsidRPr="00841AD8" w:rsidTr="003A40F5">
        <w:trPr>
          <w:tblCellSpacing w:w="0" w:type="dxa"/>
        </w:trPr>
        <w:tc>
          <w:tcPr>
            <w:tcW w:w="2239" w:type="dxa"/>
            <w:tcBorders>
              <w:top w:val="outset" w:sz="6" w:space="0" w:color="000000"/>
              <w:bottom w:val="outset" w:sz="6" w:space="0" w:color="000000"/>
              <w:right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2</w:t>
            </w:r>
          </w:p>
        </w:tc>
        <w:tc>
          <w:tcPr>
            <w:tcW w:w="4983" w:type="dxa"/>
            <w:tcBorders>
              <w:top w:val="outset" w:sz="6" w:space="0" w:color="000000"/>
              <w:left w:val="outset" w:sz="6" w:space="0" w:color="000000"/>
              <w:bottom w:val="outset" w:sz="6" w:space="0" w:color="000000"/>
              <w:right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04</w:t>
            </w:r>
          </w:p>
        </w:tc>
      </w:tr>
      <w:tr w:rsidR="002E4B74" w:rsidRPr="00841AD8" w:rsidTr="003A40F5">
        <w:trPr>
          <w:tblCellSpacing w:w="0" w:type="dxa"/>
        </w:trPr>
        <w:tc>
          <w:tcPr>
            <w:tcW w:w="2239" w:type="dxa"/>
            <w:tcBorders>
              <w:top w:val="outset" w:sz="6" w:space="0" w:color="000000"/>
              <w:bottom w:val="outset" w:sz="6" w:space="0" w:color="000000"/>
              <w:right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3</w:t>
            </w:r>
          </w:p>
        </w:tc>
        <w:tc>
          <w:tcPr>
            <w:tcW w:w="4983" w:type="dxa"/>
            <w:tcBorders>
              <w:top w:val="outset" w:sz="6" w:space="0" w:color="000000"/>
              <w:left w:val="outset" w:sz="6" w:space="0" w:color="000000"/>
              <w:bottom w:val="outset" w:sz="6" w:space="0" w:color="000000"/>
              <w:right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03</w:t>
            </w:r>
          </w:p>
        </w:tc>
      </w:tr>
      <w:tr w:rsidR="002E4B74" w:rsidRPr="00841AD8" w:rsidTr="003A40F5">
        <w:trPr>
          <w:tblCellSpacing w:w="0" w:type="dxa"/>
        </w:trPr>
        <w:tc>
          <w:tcPr>
            <w:tcW w:w="2239" w:type="dxa"/>
            <w:tcBorders>
              <w:top w:val="outset" w:sz="6" w:space="0" w:color="000000"/>
              <w:bottom w:val="outset" w:sz="6" w:space="0" w:color="000000"/>
              <w:right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4</w:t>
            </w:r>
          </w:p>
        </w:tc>
        <w:tc>
          <w:tcPr>
            <w:tcW w:w="4983" w:type="dxa"/>
            <w:tcBorders>
              <w:top w:val="outset" w:sz="6" w:space="0" w:color="000000"/>
              <w:left w:val="outset" w:sz="6" w:space="0" w:color="000000"/>
              <w:bottom w:val="outset" w:sz="6" w:space="0" w:color="000000"/>
              <w:right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02</w:t>
            </w:r>
          </w:p>
        </w:tc>
      </w:tr>
      <w:tr w:rsidR="002E4B74" w:rsidRPr="00841AD8" w:rsidTr="003A40F5">
        <w:trPr>
          <w:tblCellSpacing w:w="0" w:type="dxa"/>
        </w:trPr>
        <w:tc>
          <w:tcPr>
            <w:tcW w:w="2239" w:type="dxa"/>
            <w:tcBorders>
              <w:top w:val="outset" w:sz="6" w:space="0" w:color="000000"/>
              <w:bottom w:val="outset" w:sz="6" w:space="0" w:color="000000"/>
              <w:right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5</w:t>
            </w:r>
          </w:p>
        </w:tc>
        <w:tc>
          <w:tcPr>
            <w:tcW w:w="4983" w:type="dxa"/>
            <w:tcBorders>
              <w:top w:val="outset" w:sz="6" w:space="0" w:color="000000"/>
              <w:left w:val="outset" w:sz="6" w:space="0" w:color="000000"/>
              <w:bottom w:val="outset" w:sz="6" w:space="0" w:color="000000"/>
              <w:right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Retirar funcionários ou encarregados do serviço durante o expediente, sem a anuência prévia do CONTRATANTE, por empregado e por dia;</w:t>
            </w:r>
          </w:p>
        </w:tc>
        <w:tc>
          <w:tcPr>
            <w:tcW w:w="1958" w:type="dxa"/>
            <w:tcBorders>
              <w:top w:val="outset" w:sz="6" w:space="0" w:color="000000"/>
              <w:left w:val="outset" w:sz="6" w:space="0" w:color="000000"/>
              <w:bottom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03</w:t>
            </w:r>
          </w:p>
        </w:tc>
      </w:tr>
      <w:tr w:rsidR="002E4B74" w:rsidRPr="00841AD8" w:rsidTr="003A40F5">
        <w:trPr>
          <w:trHeight w:val="225"/>
          <w:tblCellSpacing w:w="0" w:type="dxa"/>
        </w:trPr>
        <w:tc>
          <w:tcPr>
            <w:tcW w:w="9180" w:type="dxa"/>
            <w:gridSpan w:val="3"/>
            <w:tcBorders>
              <w:top w:val="outset" w:sz="6" w:space="0" w:color="000000"/>
              <w:bottom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b/>
                <w:bCs/>
                <w:szCs w:val="20"/>
              </w:rPr>
              <w:t>Para os itens a seguir, deixar de:</w:t>
            </w:r>
          </w:p>
        </w:tc>
      </w:tr>
      <w:tr w:rsidR="002E4B74" w:rsidRPr="00841AD8" w:rsidTr="003A40F5">
        <w:trPr>
          <w:tblCellSpacing w:w="0" w:type="dxa"/>
        </w:trPr>
        <w:tc>
          <w:tcPr>
            <w:tcW w:w="2239" w:type="dxa"/>
            <w:tcBorders>
              <w:top w:val="outset" w:sz="6" w:space="0" w:color="000000"/>
              <w:bottom w:val="outset" w:sz="6" w:space="0" w:color="000000"/>
              <w:right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6</w:t>
            </w:r>
          </w:p>
        </w:tc>
        <w:tc>
          <w:tcPr>
            <w:tcW w:w="4983" w:type="dxa"/>
            <w:tcBorders>
              <w:top w:val="outset" w:sz="6" w:space="0" w:color="000000"/>
              <w:left w:val="outset" w:sz="6" w:space="0" w:color="000000"/>
              <w:bottom w:val="outset" w:sz="6" w:space="0" w:color="000000"/>
              <w:right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01</w:t>
            </w:r>
          </w:p>
        </w:tc>
      </w:tr>
      <w:tr w:rsidR="002E4B74" w:rsidRPr="00841AD8" w:rsidTr="003A40F5">
        <w:trPr>
          <w:tblCellSpacing w:w="0" w:type="dxa"/>
        </w:trPr>
        <w:tc>
          <w:tcPr>
            <w:tcW w:w="2239" w:type="dxa"/>
            <w:tcBorders>
              <w:top w:val="outset" w:sz="6" w:space="0" w:color="000000"/>
              <w:bottom w:val="outset" w:sz="6" w:space="0" w:color="000000"/>
              <w:right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7</w:t>
            </w:r>
          </w:p>
        </w:tc>
        <w:tc>
          <w:tcPr>
            <w:tcW w:w="4983" w:type="dxa"/>
            <w:tcBorders>
              <w:top w:val="outset" w:sz="6" w:space="0" w:color="000000"/>
              <w:left w:val="outset" w:sz="6" w:space="0" w:color="000000"/>
              <w:bottom w:val="outset" w:sz="6" w:space="0" w:color="000000"/>
              <w:right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02</w:t>
            </w:r>
          </w:p>
        </w:tc>
      </w:tr>
      <w:tr w:rsidR="002E4B74" w:rsidRPr="00841AD8" w:rsidTr="003A40F5">
        <w:trPr>
          <w:tblCellSpacing w:w="0" w:type="dxa"/>
        </w:trPr>
        <w:tc>
          <w:tcPr>
            <w:tcW w:w="2239" w:type="dxa"/>
            <w:tcBorders>
              <w:top w:val="outset" w:sz="6" w:space="0" w:color="000000"/>
              <w:bottom w:val="outset" w:sz="6" w:space="0" w:color="000000"/>
              <w:right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8</w:t>
            </w:r>
          </w:p>
        </w:tc>
        <w:tc>
          <w:tcPr>
            <w:tcW w:w="4983" w:type="dxa"/>
            <w:tcBorders>
              <w:top w:val="outset" w:sz="6" w:space="0" w:color="000000"/>
              <w:left w:val="outset" w:sz="6" w:space="0" w:color="000000"/>
              <w:bottom w:val="outset" w:sz="6" w:space="0" w:color="000000"/>
              <w:right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01</w:t>
            </w:r>
          </w:p>
        </w:tc>
      </w:tr>
      <w:tr w:rsidR="002E4B74" w:rsidRPr="00841AD8" w:rsidTr="003A40F5">
        <w:trPr>
          <w:tblCellSpacing w:w="0" w:type="dxa"/>
        </w:trPr>
        <w:tc>
          <w:tcPr>
            <w:tcW w:w="2239" w:type="dxa"/>
            <w:tcBorders>
              <w:top w:val="outset" w:sz="6" w:space="0" w:color="000000"/>
              <w:bottom w:val="outset" w:sz="6" w:space="0" w:color="000000"/>
              <w:right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lastRenderedPageBreak/>
              <w:t>9</w:t>
            </w:r>
          </w:p>
        </w:tc>
        <w:tc>
          <w:tcPr>
            <w:tcW w:w="4983" w:type="dxa"/>
            <w:tcBorders>
              <w:top w:val="outset" w:sz="6" w:space="0" w:color="000000"/>
              <w:left w:val="outset" w:sz="6" w:space="0" w:color="000000"/>
              <w:bottom w:val="outset" w:sz="6" w:space="0" w:color="000000"/>
              <w:right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03</w:t>
            </w:r>
          </w:p>
        </w:tc>
      </w:tr>
      <w:tr w:rsidR="002E4B74" w:rsidRPr="00841AD8" w:rsidTr="003A40F5">
        <w:trPr>
          <w:tblCellSpacing w:w="0" w:type="dxa"/>
        </w:trPr>
        <w:tc>
          <w:tcPr>
            <w:tcW w:w="2239" w:type="dxa"/>
            <w:tcBorders>
              <w:top w:val="outset" w:sz="6" w:space="0" w:color="000000"/>
              <w:bottom w:val="outset" w:sz="6" w:space="0" w:color="000000"/>
              <w:right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10</w:t>
            </w:r>
          </w:p>
        </w:tc>
        <w:tc>
          <w:tcPr>
            <w:tcW w:w="4983" w:type="dxa"/>
            <w:tcBorders>
              <w:top w:val="outset" w:sz="6" w:space="0" w:color="000000"/>
              <w:left w:val="outset" w:sz="6" w:space="0" w:color="000000"/>
              <w:bottom w:val="outset" w:sz="6" w:space="0" w:color="000000"/>
              <w:right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01</w:t>
            </w:r>
          </w:p>
        </w:tc>
      </w:tr>
      <w:tr w:rsidR="002E4B74" w:rsidRPr="00841AD8" w:rsidTr="003A40F5">
        <w:trPr>
          <w:tblCellSpacing w:w="0" w:type="dxa"/>
        </w:trPr>
        <w:tc>
          <w:tcPr>
            <w:tcW w:w="2239" w:type="dxa"/>
            <w:tcBorders>
              <w:top w:val="outset" w:sz="6" w:space="0" w:color="000000"/>
              <w:bottom w:val="outset" w:sz="6" w:space="0" w:color="000000"/>
              <w:right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11</w:t>
            </w:r>
          </w:p>
        </w:tc>
        <w:tc>
          <w:tcPr>
            <w:tcW w:w="4983" w:type="dxa"/>
            <w:tcBorders>
              <w:top w:val="outset" w:sz="6" w:space="0" w:color="000000"/>
              <w:left w:val="outset" w:sz="6" w:space="0" w:color="000000"/>
              <w:bottom w:val="outset" w:sz="6" w:space="0" w:color="000000"/>
              <w:right w:val="outset" w:sz="6" w:space="0" w:color="000000"/>
            </w:tcBorders>
          </w:tcPr>
          <w:p w:rsidR="002E4B74" w:rsidRPr="00841AD8" w:rsidRDefault="002E4B74" w:rsidP="003A40F5">
            <w:pPr>
              <w:spacing w:before="120" w:after="120" w:line="276" w:lineRule="auto"/>
              <w:ind w:right="-30"/>
              <w:jc w:val="center"/>
              <w:rPr>
                <w:rFonts w:cs="Arial"/>
                <w:szCs w:val="20"/>
              </w:rPr>
            </w:pPr>
            <w:r w:rsidRPr="00841AD8">
              <w:rPr>
                <w:rFonts w:cs="Arial"/>
                <w:szCs w:val="20"/>
              </w:rPr>
              <w:t>Providenciar treinamento para seus funcionários conforme previsto na relação de obrigações da CONTRATADA</w:t>
            </w:r>
          </w:p>
        </w:tc>
        <w:tc>
          <w:tcPr>
            <w:tcW w:w="1958" w:type="dxa"/>
            <w:tcBorders>
              <w:top w:val="outset" w:sz="6" w:space="0" w:color="000000"/>
              <w:left w:val="outset" w:sz="6" w:space="0" w:color="000000"/>
              <w:bottom w:val="outset" w:sz="6" w:space="0" w:color="000000"/>
            </w:tcBorders>
            <w:vAlign w:val="center"/>
          </w:tcPr>
          <w:p w:rsidR="002E4B74" w:rsidRPr="00841AD8" w:rsidRDefault="002E4B74" w:rsidP="003A40F5">
            <w:pPr>
              <w:spacing w:before="120" w:after="120" w:line="276" w:lineRule="auto"/>
              <w:ind w:right="-30"/>
              <w:jc w:val="center"/>
              <w:rPr>
                <w:rFonts w:cs="Arial"/>
                <w:szCs w:val="20"/>
              </w:rPr>
            </w:pPr>
            <w:r w:rsidRPr="00841AD8">
              <w:rPr>
                <w:rFonts w:cs="Arial"/>
                <w:szCs w:val="20"/>
              </w:rPr>
              <w:t>01</w:t>
            </w:r>
          </w:p>
        </w:tc>
      </w:tr>
    </w:tbl>
    <w:p w:rsidR="002E4B74" w:rsidRPr="00841AD8" w:rsidRDefault="002E4B74" w:rsidP="002E4B74">
      <w:pPr>
        <w:numPr>
          <w:ilvl w:val="1"/>
          <w:numId w:val="22"/>
        </w:numPr>
        <w:spacing w:before="120" w:after="120" w:line="276" w:lineRule="auto"/>
        <w:ind w:right="-30"/>
        <w:jc w:val="both"/>
        <w:rPr>
          <w:szCs w:val="20"/>
        </w:rPr>
      </w:pPr>
      <w:r w:rsidRPr="00841AD8">
        <w:rPr>
          <w:rFonts w:cs="Arial"/>
          <w:szCs w:val="20"/>
        </w:rPr>
        <w:t>Também</w:t>
      </w:r>
      <w:r w:rsidRPr="00841AD8">
        <w:rPr>
          <w:szCs w:val="20"/>
        </w:rPr>
        <w:t xml:space="preserve"> ficam sujeitas às penalidades do art. 87, III e IV da Lei nº 8.666, de 1993, as empresas ou profissionais que:</w:t>
      </w:r>
    </w:p>
    <w:p w:rsidR="002E4B74" w:rsidRPr="00841AD8" w:rsidRDefault="002E4B74" w:rsidP="002E4B74">
      <w:pPr>
        <w:numPr>
          <w:ilvl w:val="2"/>
          <w:numId w:val="22"/>
        </w:numPr>
        <w:spacing w:before="120" w:after="120" w:line="276" w:lineRule="auto"/>
        <w:ind w:right="-30"/>
        <w:jc w:val="both"/>
        <w:rPr>
          <w:szCs w:val="20"/>
        </w:rPr>
      </w:pPr>
      <w:r w:rsidRPr="00841AD8">
        <w:rPr>
          <w:szCs w:val="20"/>
        </w:rPr>
        <w:t>tenham sofrido condenação definitiva por praticar, por meio dolosos, fraude fiscal no recolhimento de quaisquer tributos;</w:t>
      </w:r>
    </w:p>
    <w:p w:rsidR="002E4B74" w:rsidRPr="00841AD8" w:rsidRDefault="002E4B74" w:rsidP="002E4B74">
      <w:pPr>
        <w:numPr>
          <w:ilvl w:val="2"/>
          <w:numId w:val="22"/>
        </w:numPr>
        <w:spacing w:before="120" w:after="120" w:line="276" w:lineRule="auto"/>
        <w:ind w:right="-30"/>
        <w:jc w:val="both"/>
        <w:rPr>
          <w:rFonts w:cs="Arial"/>
          <w:szCs w:val="20"/>
        </w:rPr>
      </w:pPr>
      <w:r w:rsidRPr="00841AD8">
        <w:rPr>
          <w:rFonts w:cs="Arial"/>
          <w:szCs w:val="20"/>
        </w:rPr>
        <w:t>tenham praticado atos ilícitos visando a frustrar os objetivos da licitação;</w:t>
      </w:r>
    </w:p>
    <w:p w:rsidR="002E4B74" w:rsidRPr="00841AD8" w:rsidRDefault="002E4B74" w:rsidP="002E4B74">
      <w:pPr>
        <w:numPr>
          <w:ilvl w:val="2"/>
          <w:numId w:val="22"/>
        </w:numPr>
        <w:spacing w:before="120" w:after="120" w:line="276" w:lineRule="auto"/>
        <w:ind w:right="-30"/>
        <w:jc w:val="both"/>
        <w:rPr>
          <w:rFonts w:cs="Arial"/>
          <w:szCs w:val="20"/>
        </w:rPr>
      </w:pPr>
      <w:r w:rsidRPr="00841AD8">
        <w:rPr>
          <w:rFonts w:cs="Arial"/>
          <w:szCs w:val="20"/>
        </w:rPr>
        <w:t xml:space="preserve">demonstrem não possuir idoneidade para contratar com a Administração em virtude de atos ilícitos praticados. </w:t>
      </w:r>
    </w:p>
    <w:p w:rsidR="002E4B74" w:rsidRPr="00841AD8" w:rsidRDefault="002E4B74" w:rsidP="002E4B74">
      <w:pPr>
        <w:numPr>
          <w:ilvl w:val="1"/>
          <w:numId w:val="22"/>
        </w:numPr>
        <w:spacing w:before="120" w:after="120" w:line="276" w:lineRule="auto"/>
        <w:ind w:right="-30"/>
        <w:jc w:val="both"/>
        <w:rPr>
          <w:szCs w:val="20"/>
        </w:rPr>
      </w:pPr>
      <w:r w:rsidRPr="00841AD8">
        <w:rPr>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2E4B74" w:rsidRPr="00841AD8" w:rsidRDefault="002E4B74" w:rsidP="002E4B74">
      <w:pPr>
        <w:numPr>
          <w:ilvl w:val="1"/>
          <w:numId w:val="22"/>
        </w:numPr>
        <w:spacing w:before="120" w:after="120" w:line="276" w:lineRule="auto"/>
        <w:ind w:right="-30"/>
        <w:jc w:val="both"/>
        <w:rPr>
          <w:szCs w:val="20"/>
        </w:rPr>
      </w:pPr>
      <w:r w:rsidRPr="00841AD8">
        <w:rPr>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rsidR="002E4B74" w:rsidRPr="00841AD8" w:rsidRDefault="002E4B74" w:rsidP="002E4B74">
      <w:pPr>
        <w:numPr>
          <w:ilvl w:val="2"/>
          <w:numId w:val="22"/>
        </w:numPr>
        <w:spacing w:before="120" w:after="120" w:line="276" w:lineRule="auto"/>
        <w:ind w:right="-30"/>
        <w:jc w:val="both"/>
        <w:rPr>
          <w:szCs w:val="20"/>
        </w:rPr>
      </w:pPr>
      <w:r w:rsidRPr="00841AD8">
        <w:rPr>
          <w:szCs w:val="20"/>
        </w:rPr>
        <w:t xml:space="preserve">Caso a Contratante determine, a multa deverá ser recolhida no prazo </w:t>
      </w:r>
      <w:r w:rsidRPr="001920FB">
        <w:rPr>
          <w:szCs w:val="20"/>
        </w:rPr>
        <w:t>máximo de 05 (cinco)</w:t>
      </w:r>
      <w:r w:rsidRPr="00841AD8">
        <w:rPr>
          <w:szCs w:val="20"/>
        </w:rPr>
        <w:t xml:space="preserve"> dias, a contar da data do recebimento da comunicação enviada pela autoridade competente.</w:t>
      </w:r>
    </w:p>
    <w:p w:rsidR="002E4B74" w:rsidRPr="00841AD8" w:rsidRDefault="002E4B74" w:rsidP="002E4B74">
      <w:pPr>
        <w:numPr>
          <w:ilvl w:val="1"/>
          <w:numId w:val="22"/>
        </w:numPr>
        <w:spacing w:before="120" w:after="120" w:line="276" w:lineRule="auto"/>
        <w:ind w:right="-30"/>
        <w:jc w:val="both"/>
        <w:rPr>
          <w:szCs w:val="20"/>
        </w:rPr>
      </w:pPr>
      <w:r w:rsidRPr="00841AD8">
        <w:rPr>
          <w:szCs w:val="20"/>
        </w:rPr>
        <w:t>A autoridade competente, na aplicação das sanções, levará em consideração a gravidade da conduta do infrator, o caráter educativo da pena, bem como o dano causado à Administração, observado o princípio da proporcionalidade.</w:t>
      </w:r>
    </w:p>
    <w:p w:rsidR="002E4B74" w:rsidRPr="008F1BFD" w:rsidRDefault="002E4B74" w:rsidP="002E4B74">
      <w:pPr>
        <w:pStyle w:val="Nivel2"/>
        <w:numPr>
          <w:ilvl w:val="1"/>
          <w:numId w:val="22"/>
        </w:numPr>
        <w:rPr>
          <w:rFonts w:ascii="Times New Roman" w:hAnsi="Times New Roman"/>
          <w:sz w:val="24"/>
          <w:szCs w:val="24"/>
        </w:rPr>
      </w:pPr>
      <w:r w:rsidRPr="008F1BFD">
        <w:rPr>
          <w:rFonts w:ascii="Times New Roman" w:hAnsi="Times New Roman"/>
          <w:sz w:val="24"/>
          <w:szCs w:val="24"/>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2E4B74" w:rsidRPr="008F1BFD" w:rsidRDefault="002E4B74" w:rsidP="002E4B74">
      <w:pPr>
        <w:pStyle w:val="Nivel2"/>
        <w:numPr>
          <w:ilvl w:val="1"/>
          <w:numId w:val="22"/>
        </w:numPr>
        <w:rPr>
          <w:rFonts w:ascii="Times New Roman" w:hAnsi="Times New Roman"/>
          <w:sz w:val="24"/>
          <w:szCs w:val="24"/>
        </w:rPr>
      </w:pPr>
      <w:r w:rsidRPr="008F1BFD">
        <w:rPr>
          <w:rFonts w:ascii="Times New Roman" w:hAnsi="Times New Roman"/>
          <w:sz w:val="24"/>
          <w:szCs w:val="24"/>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2E4B74" w:rsidRPr="008F1BFD" w:rsidRDefault="002E4B74" w:rsidP="002E4B74">
      <w:pPr>
        <w:pStyle w:val="Nivel2"/>
        <w:numPr>
          <w:ilvl w:val="1"/>
          <w:numId w:val="22"/>
        </w:numPr>
        <w:rPr>
          <w:rFonts w:ascii="Times New Roman" w:hAnsi="Times New Roman"/>
          <w:sz w:val="24"/>
          <w:szCs w:val="24"/>
        </w:rPr>
      </w:pPr>
      <w:r w:rsidRPr="008F1BFD">
        <w:rPr>
          <w:rFonts w:ascii="Times New Roman" w:hAnsi="Times New Roman"/>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2E4B74" w:rsidRPr="008F1BFD" w:rsidRDefault="002E4B74" w:rsidP="002E4B74">
      <w:pPr>
        <w:numPr>
          <w:ilvl w:val="1"/>
          <w:numId w:val="22"/>
        </w:numPr>
        <w:spacing w:before="120" w:after="120" w:line="276" w:lineRule="auto"/>
        <w:ind w:right="-30"/>
        <w:jc w:val="both"/>
      </w:pPr>
      <w:r w:rsidRPr="008F1BFD">
        <w:t>As penalidades serão obrigatoriamente registradas no SICAF.</w:t>
      </w:r>
    </w:p>
    <w:p w:rsidR="002E4B74" w:rsidRPr="000A2C72" w:rsidRDefault="002E4B74" w:rsidP="002E4B74"/>
    <w:p w:rsidR="002E4B74" w:rsidRPr="00E87608" w:rsidRDefault="002E4B74" w:rsidP="002E4B74">
      <w:pPr>
        <w:pStyle w:val="Nivel01Titulo"/>
        <w:numPr>
          <w:ilvl w:val="0"/>
          <w:numId w:val="22"/>
        </w:numPr>
        <w:rPr>
          <w:rFonts w:cs="Arial"/>
        </w:rPr>
      </w:pPr>
      <w:r w:rsidRPr="00E87608">
        <w:rPr>
          <w:rFonts w:cs="Arial"/>
        </w:rPr>
        <w:t>CLÁUSULA DÉCIMA PRIMEIRA – RESCISÃO</w:t>
      </w:r>
    </w:p>
    <w:p w:rsidR="002E4B74" w:rsidRPr="008F1BFD" w:rsidRDefault="002E4B74" w:rsidP="002E4B74">
      <w:pPr>
        <w:numPr>
          <w:ilvl w:val="1"/>
          <w:numId w:val="22"/>
        </w:numPr>
        <w:spacing w:before="120" w:after="120" w:line="276" w:lineRule="auto"/>
        <w:ind w:left="425"/>
        <w:jc w:val="both"/>
        <w:rPr>
          <w:rFonts w:cs="Arial"/>
          <w:szCs w:val="20"/>
        </w:rPr>
      </w:pPr>
      <w:r w:rsidRPr="008F1BFD">
        <w:rPr>
          <w:rFonts w:cs="Arial"/>
          <w:szCs w:val="20"/>
        </w:rPr>
        <w:t>O presente Termo de Contrato poderá ser rescindido:</w:t>
      </w:r>
    </w:p>
    <w:p w:rsidR="002E4B74" w:rsidRPr="008F1BFD" w:rsidRDefault="002E4B74" w:rsidP="002E4B74">
      <w:pPr>
        <w:numPr>
          <w:ilvl w:val="2"/>
          <w:numId w:val="22"/>
        </w:numPr>
        <w:spacing w:before="120" w:after="120" w:line="276" w:lineRule="auto"/>
        <w:ind w:left="1134"/>
        <w:jc w:val="both"/>
        <w:rPr>
          <w:rFonts w:cs="Arial"/>
          <w:szCs w:val="20"/>
        </w:rPr>
      </w:pPr>
      <w:r w:rsidRPr="008F1BFD">
        <w:rPr>
          <w:rFonts w:cs="Arial"/>
          <w:szCs w:val="20"/>
        </w:rPr>
        <w:t>por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w:t>
      </w:r>
    </w:p>
    <w:p w:rsidR="002E4B74" w:rsidRPr="008F1BFD" w:rsidRDefault="002E4B74" w:rsidP="002E4B74">
      <w:pPr>
        <w:numPr>
          <w:ilvl w:val="2"/>
          <w:numId w:val="22"/>
        </w:numPr>
        <w:spacing w:before="120" w:after="120" w:line="276" w:lineRule="auto"/>
        <w:ind w:left="1134"/>
        <w:jc w:val="both"/>
        <w:rPr>
          <w:rFonts w:cs="Arial"/>
          <w:szCs w:val="20"/>
        </w:rPr>
      </w:pPr>
      <w:r w:rsidRPr="008F1BFD">
        <w:rPr>
          <w:rFonts w:cs="Arial"/>
          <w:szCs w:val="20"/>
        </w:rPr>
        <w:t xml:space="preserve">amigavelmente, nos termos do art. 79, inciso II, da Lei nº 8.666, de 1993. </w:t>
      </w:r>
    </w:p>
    <w:p w:rsidR="002E4B74" w:rsidRPr="008F1BFD" w:rsidRDefault="002E4B74" w:rsidP="002E4B74">
      <w:pPr>
        <w:numPr>
          <w:ilvl w:val="1"/>
          <w:numId w:val="22"/>
        </w:numPr>
        <w:spacing w:before="120" w:after="120" w:line="276" w:lineRule="auto"/>
        <w:ind w:left="425"/>
        <w:jc w:val="both"/>
        <w:rPr>
          <w:rFonts w:cs="Arial"/>
          <w:szCs w:val="20"/>
        </w:rPr>
      </w:pPr>
      <w:r w:rsidRPr="008F1BFD">
        <w:rPr>
          <w:rFonts w:cs="Arial"/>
          <w:szCs w:val="20"/>
        </w:rPr>
        <w:t>Os casos de rescisão contratual serão formalmente motivados e precedidos de autorização da autoridade competente, assegurando-se à CONTRATADA o direito ao contraditório, bem como à prévia e ampla defesa.</w:t>
      </w:r>
    </w:p>
    <w:p w:rsidR="002E4B74" w:rsidRPr="00776AFF" w:rsidRDefault="002E4B74" w:rsidP="002E4B74">
      <w:pPr>
        <w:numPr>
          <w:ilvl w:val="1"/>
          <w:numId w:val="22"/>
        </w:numPr>
        <w:spacing w:before="120" w:after="120" w:line="276" w:lineRule="auto"/>
        <w:ind w:left="425"/>
        <w:jc w:val="both"/>
        <w:rPr>
          <w:rFonts w:cs="Arial"/>
          <w:szCs w:val="20"/>
        </w:rPr>
      </w:pPr>
      <w:r w:rsidRPr="00776AFF">
        <w:rPr>
          <w:rFonts w:cs="Arial"/>
          <w:szCs w:val="20"/>
        </w:rPr>
        <w:t>A CONTRATADA reconhece os direitos da CONTRATANTE em caso de rescisão administrativa prevista no art. 77 da Lei nº 8.666, de 1993.</w:t>
      </w:r>
    </w:p>
    <w:p w:rsidR="002E4B74" w:rsidRPr="00776AFF" w:rsidRDefault="002E4B74" w:rsidP="002E4B74">
      <w:pPr>
        <w:numPr>
          <w:ilvl w:val="1"/>
          <w:numId w:val="22"/>
        </w:numPr>
        <w:spacing w:before="120" w:after="120" w:line="276" w:lineRule="auto"/>
        <w:ind w:left="425"/>
        <w:jc w:val="both"/>
        <w:rPr>
          <w:rFonts w:cs="Arial"/>
          <w:szCs w:val="20"/>
        </w:rPr>
      </w:pPr>
      <w:r w:rsidRPr="00776AFF">
        <w:rPr>
          <w:rFonts w:cs="Arial"/>
          <w:szCs w:val="20"/>
        </w:rPr>
        <w:t>O termo de rescisão, sempre que possível, será precedido:</w:t>
      </w:r>
    </w:p>
    <w:p w:rsidR="002E4B74" w:rsidRPr="00776AFF" w:rsidRDefault="002E4B74" w:rsidP="002E4B74">
      <w:pPr>
        <w:numPr>
          <w:ilvl w:val="2"/>
          <w:numId w:val="22"/>
        </w:numPr>
        <w:spacing w:before="120" w:after="120" w:line="276" w:lineRule="auto"/>
        <w:ind w:left="1134"/>
        <w:jc w:val="both"/>
        <w:rPr>
          <w:rFonts w:cs="Arial"/>
          <w:szCs w:val="20"/>
        </w:rPr>
      </w:pPr>
      <w:r w:rsidRPr="00776AFF">
        <w:rPr>
          <w:rFonts w:cs="Arial"/>
          <w:szCs w:val="20"/>
        </w:rPr>
        <w:t>Balanço dos eventos contratuais já cumpridos ou parcialmente cumpridos;</w:t>
      </w:r>
    </w:p>
    <w:p w:rsidR="002E4B74" w:rsidRPr="00776AFF" w:rsidRDefault="002E4B74" w:rsidP="002E4B74">
      <w:pPr>
        <w:numPr>
          <w:ilvl w:val="2"/>
          <w:numId w:val="22"/>
        </w:numPr>
        <w:spacing w:before="120" w:after="120" w:line="276" w:lineRule="auto"/>
        <w:ind w:left="1134"/>
        <w:jc w:val="both"/>
        <w:rPr>
          <w:rFonts w:cs="Arial"/>
          <w:szCs w:val="20"/>
        </w:rPr>
      </w:pPr>
      <w:r w:rsidRPr="00776AFF">
        <w:rPr>
          <w:rFonts w:cs="Arial"/>
          <w:szCs w:val="20"/>
        </w:rPr>
        <w:t>Relação dos pagamentos já efetuados e ainda devidos;</w:t>
      </w:r>
    </w:p>
    <w:p w:rsidR="002E4B74" w:rsidRPr="00776AFF" w:rsidRDefault="002E4B74" w:rsidP="002E4B74">
      <w:pPr>
        <w:numPr>
          <w:ilvl w:val="2"/>
          <w:numId w:val="22"/>
        </w:numPr>
        <w:spacing w:before="120" w:after="120" w:line="276" w:lineRule="auto"/>
        <w:ind w:left="1134"/>
        <w:jc w:val="both"/>
        <w:rPr>
          <w:rFonts w:cs="Arial"/>
          <w:szCs w:val="20"/>
        </w:rPr>
      </w:pPr>
      <w:r w:rsidRPr="00776AFF">
        <w:rPr>
          <w:rFonts w:cs="Arial"/>
          <w:szCs w:val="20"/>
        </w:rPr>
        <w:t>Indenizações e multas.</w:t>
      </w:r>
    </w:p>
    <w:p w:rsidR="002E4B74" w:rsidRPr="00776AFF" w:rsidRDefault="002E4B74" w:rsidP="002E4B74">
      <w:pPr>
        <w:numPr>
          <w:ilvl w:val="1"/>
          <w:numId w:val="22"/>
        </w:numPr>
        <w:spacing w:before="120" w:after="120" w:line="276" w:lineRule="auto"/>
        <w:ind w:left="425"/>
        <w:jc w:val="both"/>
        <w:rPr>
          <w:rFonts w:cs="Arial"/>
        </w:rPr>
      </w:pPr>
      <w:r w:rsidRPr="00776AFF">
        <w:rPr>
          <w:rFonts w:cs="Arial"/>
          <w:color w:val="000000"/>
        </w:rPr>
        <w:t xml:space="preserve">O não pagamento dos salários e das verbas trabalhistas, e o não recolhimento das contribuições sociais, previdenciárias e para com o FGTS </w:t>
      </w:r>
      <w:r w:rsidRPr="00776AFF">
        <w:rPr>
          <w:rFonts w:cs="Arial"/>
        </w:rPr>
        <w:t xml:space="preserve">poderá dar ensejo à rescisão </w:t>
      </w:r>
      <w:r w:rsidRPr="00776AFF">
        <w:rPr>
          <w:rFonts w:cs="Arial"/>
          <w:color w:val="000000"/>
        </w:rPr>
        <w:t>do contrato por ato unilateral e escrito do CONTRATANTE e à aplicação das penalidades cabíveis</w:t>
      </w:r>
      <w:r w:rsidRPr="00776AFF">
        <w:rPr>
          <w:rFonts w:cs="Arial"/>
        </w:rPr>
        <w:t xml:space="preserve"> (art. 8º, inciso IV, do Decreto n.º 9.507, de 2018). </w:t>
      </w:r>
    </w:p>
    <w:p w:rsidR="002E4B74" w:rsidRPr="00776AFF" w:rsidRDefault="002E4B74" w:rsidP="002E4B74">
      <w:pPr>
        <w:numPr>
          <w:ilvl w:val="1"/>
          <w:numId w:val="22"/>
        </w:numPr>
        <w:spacing w:before="120" w:after="120" w:line="276" w:lineRule="auto"/>
        <w:ind w:left="425"/>
        <w:jc w:val="both"/>
        <w:rPr>
          <w:rFonts w:cs="Arial"/>
          <w:color w:val="000000"/>
        </w:rPr>
      </w:pPr>
      <w:r w:rsidRPr="00776AFF">
        <w:rPr>
          <w:rFonts w:cs="Arial"/>
          <w:szCs w:val="20"/>
        </w:rPr>
        <w:t>Quando</w:t>
      </w:r>
      <w:r w:rsidRPr="00776AFF">
        <w:rPr>
          <w:rFonts w:cs="Arial"/>
          <w:color w:val="000000"/>
        </w:rPr>
        <w:t xml:space="preserve"> da rescisão, o fiscal administrativo deverá verificar o pagamento pela CONTRATADA das verbas rescisórias ou os documentos que comprovem que os empregados serão realocados em outra atividade de prestação de serviços, sem que ocorra a interrupção do contrato de trabalho (art. 64 a 66 da IN SEGES/MP n.º 05/2017).</w:t>
      </w:r>
    </w:p>
    <w:p w:rsidR="002E4B74" w:rsidRPr="00776AFF" w:rsidRDefault="002E4B74" w:rsidP="002E4B74">
      <w:pPr>
        <w:numPr>
          <w:ilvl w:val="1"/>
          <w:numId w:val="22"/>
        </w:numPr>
        <w:spacing w:before="120" w:after="120" w:line="276" w:lineRule="auto"/>
        <w:ind w:left="425"/>
        <w:jc w:val="both"/>
        <w:rPr>
          <w:rFonts w:cs="Arial"/>
          <w:color w:val="000000"/>
          <w:szCs w:val="20"/>
        </w:rPr>
      </w:pPr>
      <w:r w:rsidRPr="00776AFF">
        <w:rPr>
          <w:rFonts w:cs="Arial"/>
          <w:szCs w:val="20"/>
        </w:rPr>
        <w:t>Até</w:t>
      </w:r>
      <w:r w:rsidRPr="00776AFF">
        <w:rPr>
          <w:rFonts w:cs="Arial"/>
          <w:color w:val="000000"/>
          <w:szCs w:val="20"/>
        </w:rPr>
        <w:t xml:space="preserve"> que a CONTRATADA comprove o disposto no item anterior, a CONTRATANTE reterá:</w:t>
      </w:r>
    </w:p>
    <w:p w:rsidR="002E4B74" w:rsidRPr="00776AFF" w:rsidRDefault="002E4B74" w:rsidP="002E4B74">
      <w:pPr>
        <w:numPr>
          <w:ilvl w:val="2"/>
          <w:numId w:val="22"/>
        </w:numPr>
        <w:spacing w:before="120" w:after="120" w:line="276" w:lineRule="auto"/>
        <w:ind w:left="1134"/>
        <w:jc w:val="both"/>
        <w:rPr>
          <w:rFonts w:cs="Arial"/>
          <w:color w:val="000000"/>
          <w:szCs w:val="20"/>
        </w:rPr>
      </w:pPr>
      <w:r w:rsidRPr="00776AFF">
        <w:rPr>
          <w:rFonts w:cs="Arial"/>
          <w:color w:val="000000"/>
          <w:szCs w:val="20"/>
        </w:rPr>
        <w:t xml:space="preserve">a garantia contratual, prestada com cobertura para os casos de descumprimento das obrigações de natureza trabalhista e previdenciária pela CONTRATADA, que será </w:t>
      </w:r>
      <w:r w:rsidRPr="00776AFF">
        <w:rPr>
          <w:rFonts w:cs="Arial"/>
          <w:color w:val="000000"/>
          <w:szCs w:val="20"/>
        </w:rPr>
        <w:lastRenderedPageBreak/>
        <w:t>executada para reembolso dos prejuízos sofridos pela Administração, nos termos da legislação que rege a matéria; e </w:t>
      </w:r>
    </w:p>
    <w:p w:rsidR="002E4B74" w:rsidRPr="00776AFF" w:rsidRDefault="002E4B74" w:rsidP="002E4B74">
      <w:pPr>
        <w:numPr>
          <w:ilvl w:val="2"/>
          <w:numId w:val="22"/>
        </w:numPr>
        <w:spacing w:before="120" w:after="120" w:line="276" w:lineRule="auto"/>
        <w:ind w:left="1134"/>
        <w:jc w:val="both"/>
        <w:rPr>
          <w:rFonts w:cs="Arial"/>
          <w:color w:val="000000"/>
          <w:szCs w:val="20"/>
        </w:rPr>
      </w:pPr>
      <w:r w:rsidRPr="00776AFF">
        <w:rPr>
          <w:rFonts w:cs="Arial"/>
          <w:color w:val="000000"/>
          <w:szCs w:val="20"/>
        </w:rPr>
        <w:t>os valores das Notas fiscais ou Faturas correspondentes em valor proporcional ao inadimplemento, até que a situação seja regularizada.</w:t>
      </w:r>
    </w:p>
    <w:p w:rsidR="002E4B74" w:rsidRPr="00776AFF" w:rsidRDefault="002E4B74" w:rsidP="002E4B74">
      <w:pPr>
        <w:numPr>
          <w:ilvl w:val="1"/>
          <w:numId w:val="22"/>
        </w:numPr>
        <w:spacing w:before="120" w:after="120" w:line="276" w:lineRule="auto"/>
        <w:ind w:left="425"/>
        <w:jc w:val="both"/>
        <w:rPr>
          <w:rFonts w:cs="Arial"/>
          <w:szCs w:val="20"/>
        </w:rPr>
      </w:pPr>
      <w:r w:rsidRPr="00776AFF">
        <w:rPr>
          <w:rFonts w:cs="Arial"/>
          <w:color w:val="000000"/>
          <w:szCs w:val="20"/>
        </w:rPr>
        <w:t xml:space="preserve">Na </w:t>
      </w:r>
      <w:r w:rsidRPr="00776AFF">
        <w:rPr>
          <w:rFonts w:cs="Arial"/>
          <w:szCs w:val="20"/>
        </w:rPr>
        <w:t>hipótese</w:t>
      </w:r>
      <w:r w:rsidRPr="00776AFF">
        <w:rPr>
          <w:rFonts w:cs="Arial"/>
          <w:color w:val="000000"/>
          <w:szCs w:val="20"/>
        </w:rPr>
        <w:t xml:space="preserve"> do subitem anterior, não havendo quitação das obrigações por parte da CONTRATADA no prazo de quinze dias, a CONTRATANTE poderá efetuar o pagamento das obrigações diretamente aos empregados da CONTRATADA que tenham participado da execução dos serviços objeto do contrato.</w:t>
      </w:r>
    </w:p>
    <w:p w:rsidR="002E4B74" w:rsidRPr="00776AFF" w:rsidRDefault="002E4B74" w:rsidP="002E4B74">
      <w:pPr>
        <w:numPr>
          <w:ilvl w:val="1"/>
          <w:numId w:val="22"/>
        </w:numPr>
        <w:spacing w:before="120" w:after="120" w:line="276" w:lineRule="auto"/>
        <w:ind w:left="425"/>
        <w:jc w:val="both"/>
        <w:rPr>
          <w:rFonts w:cs="Arial"/>
          <w:szCs w:val="20"/>
        </w:rPr>
      </w:pPr>
      <w:r w:rsidRPr="00776AFF">
        <w:t xml:space="preserve">O </w:t>
      </w:r>
      <w:r w:rsidRPr="00776AFF">
        <w:rPr>
          <w:rFonts w:cs="Arial"/>
          <w:szCs w:val="20"/>
        </w:rPr>
        <w:t>CONTRATANTE poderá ainda:</w:t>
      </w:r>
    </w:p>
    <w:p w:rsidR="002E4B74" w:rsidRPr="00776AFF" w:rsidRDefault="002E4B74" w:rsidP="002E4B74">
      <w:pPr>
        <w:numPr>
          <w:ilvl w:val="2"/>
          <w:numId w:val="22"/>
        </w:numPr>
        <w:spacing w:before="120" w:after="120" w:line="276" w:lineRule="auto"/>
        <w:ind w:left="1134"/>
        <w:jc w:val="both"/>
        <w:rPr>
          <w:rFonts w:cs="Arial"/>
          <w:color w:val="000000"/>
          <w:szCs w:val="20"/>
        </w:rPr>
      </w:pPr>
      <w:r w:rsidRPr="00776AFF">
        <w:rPr>
          <w:rFonts w:cs="Arial"/>
          <w:szCs w:val="20"/>
        </w:rPr>
        <w:t xml:space="preserve"> </w:t>
      </w:r>
      <w:r w:rsidRPr="00776AFF">
        <w:rPr>
          <w:rFonts w:cs="Arial"/>
          <w:color w:val="000000"/>
          <w:szCs w:val="20"/>
        </w:rPr>
        <w:t>nos casos de obrigação de pagamento de multa pela CONTRATADA, reter a garantia prestada a ser executada, conforme legislação que rege a matéria; e</w:t>
      </w:r>
    </w:p>
    <w:p w:rsidR="002E4B74" w:rsidRPr="00776AFF" w:rsidRDefault="002E4B74" w:rsidP="002E4B74">
      <w:pPr>
        <w:numPr>
          <w:ilvl w:val="2"/>
          <w:numId w:val="22"/>
        </w:numPr>
        <w:spacing w:before="120" w:after="120" w:line="276" w:lineRule="auto"/>
        <w:ind w:left="1134"/>
        <w:jc w:val="both"/>
        <w:rPr>
          <w:rFonts w:cs="Arial"/>
          <w:szCs w:val="20"/>
        </w:rPr>
      </w:pPr>
      <w:r w:rsidRPr="00776AFF">
        <w:rPr>
          <w:rFonts w:cs="Arial"/>
          <w:color w:val="000000"/>
          <w:szCs w:val="20"/>
        </w:rPr>
        <w:t>nos casos em que houver necessidade de ressarcimento de prejuízos causados à Administração, nos termos do inciso IV do art. 80 da Lei n.º 8.666, de 1993, reter os eventuais créditos existentes</w:t>
      </w:r>
      <w:r w:rsidRPr="00776AFF">
        <w:rPr>
          <w:rFonts w:cs="Arial"/>
          <w:szCs w:val="20"/>
        </w:rPr>
        <w:t xml:space="preserve"> em favor da CONTRATADA decorrentes do contrato.</w:t>
      </w:r>
    </w:p>
    <w:p w:rsidR="002E4B74" w:rsidRPr="00776AFF" w:rsidRDefault="002E4B74" w:rsidP="002E4B74">
      <w:pPr>
        <w:numPr>
          <w:ilvl w:val="1"/>
          <w:numId w:val="22"/>
        </w:numPr>
        <w:spacing w:before="120" w:after="120" w:line="276" w:lineRule="auto"/>
        <w:ind w:left="425"/>
        <w:jc w:val="both"/>
        <w:rPr>
          <w:rFonts w:cs="Arial"/>
          <w:szCs w:val="20"/>
        </w:rPr>
      </w:pPr>
      <w:r w:rsidRPr="00776AFF">
        <w:rPr>
          <w:rFonts w:cs="Arial"/>
          <w:szCs w:val="20"/>
        </w:rPr>
        <w:t>O contrato poderá ser rescindido no caso de se constatar a ocorrência da vedação estabelecida no art. 5º do Decreto n.º 9.507, de 2018.</w:t>
      </w:r>
    </w:p>
    <w:p w:rsidR="002E4B74" w:rsidRPr="00E87608" w:rsidRDefault="002E4B74" w:rsidP="002E4B74">
      <w:pPr>
        <w:pStyle w:val="Nivel01Titulo"/>
        <w:numPr>
          <w:ilvl w:val="0"/>
          <w:numId w:val="22"/>
        </w:numPr>
        <w:rPr>
          <w:rFonts w:cs="Arial"/>
        </w:rPr>
      </w:pPr>
      <w:r w:rsidRPr="00E87608">
        <w:rPr>
          <w:rFonts w:cs="Arial"/>
        </w:rPr>
        <w:t>CLÁUSULA DÉCIMA SEGUNDA – VEDAÇÕES</w:t>
      </w:r>
    </w:p>
    <w:p w:rsidR="002E4B74" w:rsidRPr="00E87608" w:rsidRDefault="002E4B74" w:rsidP="002E4B74">
      <w:pPr>
        <w:numPr>
          <w:ilvl w:val="1"/>
          <w:numId w:val="22"/>
        </w:numPr>
        <w:spacing w:before="120" w:after="120" w:line="276" w:lineRule="auto"/>
        <w:ind w:left="425"/>
        <w:jc w:val="both"/>
        <w:rPr>
          <w:rFonts w:cs="Arial"/>
          <w:szCs w:val="20"/>
        </w:rPr>
      </w:pPr>
      <w:r w:rsidRPr="00E87608">
        <w:rPr>
          <w:rFonts w:cs="Arial"/>
          <w:szCs w:val="20"/>
        </w:rPr>
        <w:t>É vedado à CONTRATADA:</w:t>
      </w:r>
    </w:p>
    <w:p w:rsidR="002E4B74" w:rsidRPr="00E87608" w:rsidRDefault="002E4B74" w:rsidP="002E4B74">
      <w:pPr>
        <w:numPr>
          <w:ilvl w:val="2"/>
          <w:numId w:val="22"/>
        </w:numPr>
        <w:spacing w:before="120" w:after="120" w:line="276" w:lineRule="auto"/>
        <w:ind w:left="1134"/>
        <w:jc w:val="both"/>
        <w:rPr>
          <w:rFonts w:cs="Arial"/>
          <w:szCs w:val="20"/>
        </w:rPr>
      </w:pPr>
      <w:r w:rsidRPr="00E87608">
        <w:rPr>
          <w:rFonts w:cs="Arial"/>
          <w:szCs w:val="20"/>
        </w:rPr>
        <w:t>caucionar ou utilizar este Termo de Contrato para qualquer operação financeira;</w:t>
      </w:r>
    </w:p>
    <w:p w:rsidR="002E4B74" w:rsidRPr="00E87608" w:rsidRDefault="002E4B74" w:rsidP="002E4B74">
      <w:pPr>
        <w:numPr>
          <w:ilvl w:val="2"/>
          <w:numId w:val="22"/>
        </w:numPr>
        <w:spacing w:before="120" w:after="120" w:line="276" w:lineRule="auto"/>
        <w:ind w:left="1134"/>
        <w:jc w:val="both"/>
        <w:rPr>
          <w:rFonts w:cs="Arial"/>
          <w:szCs w:val="20"/>
        </w:rPr>
      </w:pPr>
      <w:r w:rsidRPr="00E87608">
        <w:rPr>
          <w:rFonts w:cs="Arial"/>
          <w:szCs w:val="20"/>
        </w:rPr>
        <w:t>interromper a execução dos serviços sob alegação de inadimplemento por parte da CONTRATANTE, salvo nos casos previstos em lei.</w:t>
      </w:r>
    </w:p>
    <w:p w:rsidR="002E4B74" w:rsidRPr="00057E0C" w:rsidRDefault="002E4B74" w:rsidP="002E4B74">
      <w:pPr>
        <w:pStyle w:val="Nivel01Titulo"/>
        <w:numPr>
          <w:ilvl w:val="0"/>
          <w:numId w:val="22"/>
        </w:numPr>
        <w:rPr>
          <w:rFonts w:cs="Arial"/>
        </w:rPr>
      </w:pPr>
      <w:r w:rsidRPr="00057E0C">
        <w:rPr>
          <w:rFonts w:cs="Arial"/>
        </w:rPr>
        <w:t>CLÁUSULA DÉCIMA TERCEIRA – ALTERAÇÕES</w:t>
      </w:r>
    </w:p>
    <w:p w:rsidR="002E4B74" w:rsidRPr="00057E0C" w:rsidRDefault="002E4B74" w:rsidP="002E4B74">
      <w:pPr>
        <w:numPr>
          <w:ilvl w:val="1"/>
          <w:numId w:val="22"/>
        </w:numPr>
        <w:spacing w:before="120" w:after="120" w:line="276" w:lineRule="auto"/>
        <w:ind w:left="425"/>
        <w:jc w:val="both"/>
        <w:rPr>
          <w:szCs w:val="20"/>
        </w:rPr>
      </w:pPr>
      <w:r w:rsidRPr="00057E0C">
        <w:rPr>
          <w:rFonts w:cs="Arial"/>
          <w:szCs w:val="20"/>
        </w:rPr>
        <w:t xml:space="preserve">Eventuais alterações contratuais reger-se-ão pela disciplina do art. 65 da Lei nº 8.666, de 1993, </w:t>
      </w:r>
      <w:r w:rsidRPr="00057E0C">
        <w:rPr>
          <w:szCs w:val="20"/>
        </w:rPr>
        <w:t>bem como do ANEXO X da IN/SEGES/</w:t>
      </w:r>
      <w:r>
        <w:rPr>
          <w:szCs w:val="20"/>
        </w:rPr>
        <w:t>MP</w:t>
      </w:r>
      <w:r w:rsidRPr="00057E0C">
        <w:rPr>
          <w:szCs w:val="20"/>
        </w:rPr>
        <w:t xml:space="preserve"> nº 05, de 2017.</w:t>
      </w:r>
    </w:p>
    <w:p w:rsidR="002E4B74" w:rsidRPr="00E87608" w:rsidRDefault="002E4B74" w:rsidP="002E4B74">
      <w:pPr>
        <w:numPr>
          <w:ilvl w:val="1"/>
          <w:numId w:val="22"/>
        </w:numPr>
        <w:spacing w:before="120" w:after="120" w:line="276" w:lineRule="auto"/>
        <w:ind w:left="425"/>
        <w:jc w:val="both"/>
        <w:rPr>
          <w:rFonts w:cs="Arial"/>
          <w:szCs w:val="20"/>
        </w:rPr>
      </w:pPr>
      <w:r w:rsidRPr="00E87608">
        <w:rPr>
          <w:rFonts w:cs="Arial"/>
          <w:szCs w:val="20"/>
        </w:rPr>
        <w:t>A CONTRATADA é obrigada a aceitar, nas mesmas condições contratuais, os acréscimos ou supressões que se fizerem necessários, até o limite de 25% (vinte e cinco por cento) do valor inicial atualizado do contrato.</w:t>
      </w:r>
    </w:p>
    <w:p w:rsidR="002E4B74" w:rsidRPr="00E87608" w:rsidRDefault="002E4B74" w:rsidP="002E4B74">
      <w:pPr>
        <w:numPr>
          <w:ilvl w:val="1"/>
          <w:numId w:val="22"/>
        </w:numPr>
        <w:spacing w:before="120" w:after="120" w:line="276" w:lineRule="auto"/>
        <w:ind w:left="425"/>
        <w:jc w:val="both"/>
        <w:rPr>
          <w:rFonts w:cs="Arial"/>
          <w:szCs w:val="20"/>
        </w:rPr>
      </w:pPr>
      <w:r w:rsidRPr="00E87608">
        <w:rPr>
          <w:rFonts w:cs="Arial"/>
          <w:szCs w:val="20"/>
        </w:rPr>
        <w:t>As supressões resultantes de acordo celebrado entre as partes contratantes poderão exceder o limite de 25% (vinte e cinco por cento) do valor inicial atualizado do contrato.</w:t>
      </w:r>
    </w:p>
    <w:p w:rsidR="002E4B74" w:rsidRPr="00E87608" w:rsidRDefault="002E4B74" w:rsidP="002E4B74">
      <w:pPr>
        <w:pStyle w:val="Nivel01Titulo"/>
        <w:numPr>
          <w:ilvl w:val="0"/>
          <w:numId w:val="22"/>
        </w:numPr>
        <w:rPr>
          <w:rFonts w:cs="Arial"/>
        </w:rPr>
      </w:pPr>
      <w:r w:rsidRPr="00E87608">
        <w:rPr>
          <w:rFonts w:cs="Arial"/>
        </w:rPr>
        <w:t>CLÁUSULA DÉCIMA QUARTA – DOS CASOS OMISSOS</w:t>
      </w:r>
    </w:p>
    <w:p w:rsidR="002E4B74" w:rsidRDefault="002E4B74" w:rsidP="002E4B74">
      <w:pPr>
        <w:numPr>
          <w:ilvl w:val="1"/>
          <w:numId w:val="22"/>
        </w:numPr>
        <w:spacing w:before="120" w:after="120" w:line="276" w:lineRule="auto"/>
        <w:ind w:left="425"/>
        <w:jc w:val="both"/>
        <w:rPr>
          <w:rFonts w:cs="Arial"/>
          <w:szCs w:val="20"/>
        </w:rPr>
      </w:pPr>
      <w:r w:rsidRPr="00E87608">
        <w:rPr>
          <w:rFonts w:cs="Arial"/>
          <w:szCs w:val="20"/>
        </w:rPr>
        <w:t xml:space="preserve">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w:t>
      </w:r>
      <w:r>
        <w:rPr>
          <w:rFonts w:cs="Arial"/>
          <w:szCs w:val="20"/>
        </w:rPr>
        <w:t>princípios gerais dos contratos.</w:t>
      </w:r>
    </w:p>
    <w:p w:rsidR="002E4B74" w:rsidRPr="00E87608" w:rsidRDefault="002E4B74" w:rsidP="002E4B74">
      <w:pPr>
        <w:pStyle w:val="Nivel01Titulo"/>
        <w:numPr>
          <w:ilvl w:val="0"/>
          <w:numId w:val="22"/>
        </w:numPr>
        <w:rPr>
          <w:rFonts w:cs="Arial"/>
        </w:rPr>
      </w:pPr>
      <w:r w:rsidRPr="00E87608">
        <w:rPr>
          <w:rFonts w:cs="Arial"/>
        </w:rPr>
        <w:lastRenderedPageBreak/>
        <w:t>CLÁUSULA DÉCIMA QUINTA – PUBLICAÇÃO</w:t>
      </w:r>
    </w:p>
    <w:p w:rsidR="002E4B74" w:rsidRPr="00E87608" w:rsidRDefault="002E4B74" w:rsidP="002E4B74">
      <w:pPr>
        <w:numPr>
          <w:ilvl w:val="1"/>
          <w:numId w:val="22"/>
        </w:numPr>
        <w:spacing w:before="120" w:after="120" w:line="276" w:lineRule="auto"/>
        <w:ind w:left="425"/>
        <w:jc w:val="both"/>
        <w:rPr>
          <w:rFonts w:cs="Arial"/>
          <w:szCs w:val="20"/>
        </w:rPr>
      </w:pPr>
      <w:r w:rsidRPr="00E87608">
        <w:rPr>
          <w:rFonts w:cs="Arial"/>
          <w:szCs w:val="20"/>
        </w:rPr>
        <w:t>Incumbirá à CONTRATANTE providenciar a publicação deste instrumento, por extrato, no Diário Oficial da União, no prazo previsto na Lei nº 8.666, de 1993.</w:t>
      </w:r>
    </w:p>
    <w:p w:rsidR="002E4B74" w:rsidRPr="00E87608" w:rsidRDefault="002E4B74" w:rsidP="002E4B74">
      <w:pPr>
        <w:pStyle w:val="Nivel01Titulo"/>
        <w:numPr>
          <w:ilvl w:val="0"/>
          <w:numId w:val="22"/>
        </w:numPr>
        <w:rPr>
          <w:rFonts w:cs="Arial"/>
        </w:rPr>
      </w:pPr>
      <w:r w:rsidRPr="00E87608">
        <w:rPr>
          <w:rFonts w:cs="Arial"/>
        </w:rPr>
        <w:t>CLÁUSULA DÉCIMA SEXTA – FORO</w:t>
      </w:r>
    </w:p>
    <w:p w:rsidR="002E4B74" w:rsidRPr="00B446AE" w:rsidRDefault="002E4B74" w:rsidP="002E4B74">
      <w:pPr>
        <w:numPr>
          <w:ilvl w:val="1"/>
          <w:numId w:val="22"/>
        </w:numPr>
        <w:spacing w:before="120" w:after="120" w:line="276" w:lineRule="auto"/>
        <w:ind w:left="425"/>
        <w:jc w:val="both"/>
        <w:rPr>
          <w:rFonts w:cs="Arial"/>
          <w:szCs w:val="20"/>
        </w:rPr>
      </w:pPr>
      <w:r w:rsidRPr="002E69CB">
        <w:rPr>
          <w:rFonts w:cs="Arial"/>
          <w:szCs w:val="20"/>
        </w:rPr>
        <w:t xml:space="preserve"> </w:t>
      </w:r>
      <w:r w:rsidRPr="00B446AE">
        <w:rPr>
          <w:rFonts w:cs="Arial"/>
          <w:szCs w:val="20"/>
        </w:rPr>
        <w:t xml:space="preserve">É eleito o Foro </w:t>
      </w:r>
      <w:r>
        <w:rPr>
          <w:rFonts w:cs="Arial"/>
          <w:szCs w:val="20"/>
        </w:rPr>
        <w:t xml:space="preserve">da </w:t>
      </w:r>
      <w:r w:rsidRPr="00AE022D">
        <w:rPr>
          <w:rFonts w:cs="Arial"/>
          <w:color w:val="FF0000"/>
          <w:szCs w:val="20"/>
        </w:rPr>
        <w:t>......</w:t>
      </w:r>
      <w:r>
        <w:rPr>
          <w:rFonts w:cs="Arial"/>
          <w:szCs w:val="20"/>
        </w:rPr>
        <w:t xml:space="preserve"> </w:t>
      </w:r>
      <w:r w:rsidRPr="00B446AE">
        <w:rPr>
          <w:rFonts w:cs="Arial"/>
          <w:szCs w:val="20"/>
        </w:rPr>
        <w:t>para dirimir os litígios que decorrerem da execução deste Termo de Contrato que não possam ser compostos pela conciliação</w:t>
      </w:r>
      <w:r>
        <w:rPr>
          <w:rFonts w:cs="Arial"/>
          <w:szCs w:val="20"/>
        </w:rPr>
        <w:t xml:space="preserve">, conforme art. 55, §2º, da Lei nº 8.666/93. </w:t>
      </w:r>
    </w:p>
    <w:p w:rsidR="002E4B74" w:rsidRPr="00E87608" w:rsidRDefault="002E4B74" w:rsidP="002E4B74">
      <w:pPr>
        <w:spacing w:after="120" w:line="360" w:lineRule="auto"/>
        <w:ind w:right="-15" w:firstLine="540"/>
        <w:jc w:val="both"/>
        <w:rPr>
          <w:rFonts w:cs="Arial"/>
          <w:szCs w:val="20"/>
        </w:rPr>
      </w:pPr>
    </w:p>
    <w:p w:rsidR="002E4B74" w:rsidRDefault="002E4B74" w:rsidP="002E4B74">
      <w:pPr>
        <w:spacing w:after="120" w:line="360" w:lineRule="auto"/>
        <w:ind w:right="-15" w:firstLine="540"/>
        <w:jc w:val="both"/>
        <w:rPr>
          <w:rFonts w:cs="Arial"/>
          <w:szCs w:val="20"/>
        </w:rPr>
      </w:pPr>
      <w:r w:rsidRPr="00E87608">
        <w:rPr>
          <w:rFonts w:cs="Arial"/>
          <w:szCs w:val="20"/>
        </w:rPr>
        <w:t>Para firmeza e validade do pactuado, o presente Termo de Contrato foi lavrado em duas (duas) vias de igual teor, que, depois de lido e achado em ordem, vai assinado pelos contraentes</w:t>
      </w:r>
      <w:r>
        <w:rPr>
          <w:rFonts w:cs="Arial"/>
          <w:szCs w:val="20"/>
        </w:rPr>
        <w:t xml:space="preserve"> e por duas testemunhas</w:t>
      </w:r>
      <w:r w:rsidRPr="00E87608">
        <w:rPr>
          <w:rFonts w:cs="Arial"/>
          <w:szCs w:val="20"/>
        </w:rPr>
        <w:t xml:space="preserve">. </w:t>
      </w:r>
    </w:p>
    <w:p w:rsidR="002E4B74" w:rsidRPr="00E87608" w:rsidRDefault="002E4B74" w:rsidP="002E4B74">
      <w:pPr>
        <w:spacing w:after="120" w:line="360" w:lineRule="auto"/>
        <w:ind w:right="-15" w:firstLine="540"/>
        <w:jc w:val="both"/>
        <w:rPr>
          <w:rFonts w:cs="Arial"/>
          <w:szCs w:val="20"/>
        </w:rPr>
      </w:pPr>
    </w:p>
    <w:p w:rsidR="002E4B74" w:rsidRPr="00E87608" w:rsidRDefault="002E4B74" w:rsidP="002E4B74">
      <w:pPr>
        <w:spacing w:after="120" w:line="360" w:lineRule="auto"/>
        <w:ind w:right="-15"/>
        <w:jc w:val="both"/>
        <w:rPr>
          <w:rFonts w:cs="Arial"/>
          <w:szCs w:val="20"/>
        </w:rPr>
      </w:pPr>
      <w:r w:rsidRPr="00E87608">
        <w:rPr>
          <w:rFonts w:cs="Arial"/>
          <w:szCs w:val="20"/>
        </w:rPr>
        <w:t>...........................................,  .......... de.......................................... de 20.....</w:t>
      </w:r>
    </w:p>
    <w:p w:rsidR="002E4B74" w:rsidRDefault="002E4B74" w:rsidP="002E4B74">
      <w:pPr>
        <w:spacing w:after="120"/>
        <w:jc w:val="both"/>
        <w:rPr>
          <w:rFonts w:cs="Arial"/>
          <w:bCs/>
          <w:szCs w:val="20"/>
        </w:rPr>
      </w:pPr>
    </w:p>
    <w:p w:rsidR="002E4B74" w:rsidRDefault="002E4B74" w:rsidP="002E4B74">
      <w:pPr>
        <w:spacing w:after="120"/>
        <w:jc w:val="both"/>
        <w:rPr>
          <w:rFonts w:cs="Arial"/>
          <w:bCs/>
          <w:szCs w:val="20"/>
        </w:rPr>
      </w:pPr>
    </w:p>
    <w:p w:rsidR="002E4B74" w:rsidRPr="00E87608" w:rsidRDefault="002E4B74" w:rsidP="002E4B74">
      <w:pPr>
        <w:spacing w:after="120"/>
        <w:jc w:val="both"/>
        <w:rPr>
          <w:rFonts w:cs="Arial"/>
          <w:bCs/>
          <w:szCs w:val="20"/>
        </w:rPr>
      </w:pPr>
    </w:p>
    <w:p w:rsidR="002E4B74" w:rsidRPr="00E87608" w:rsidRDefault="002E4B74" w:rsidP="002E4B74">
      <w:pPr>
        <w:spacing w:after="120"/>
        <w:jc w:val="center"/>
        <w:rPr>
          <w:rFonts w:cs="Arial"/>
          <w:bCs/>
          <w:szCs w:val="20"/>
        </w:rPr>
      </w:pPr>
      <w:r w:rsidRPr="00E87608">
        <w:rPr>
          <w:rFonts w:cs="Arial"/>
          <w:bCs/>
          <w:szCs w:val="20"/>
        </w:rPr>
        <w:t>_________________________</w:t>
      </w:r>
    </w:p>
    <w:p w:rsidR="002E4B74" w:rsidRDefault="002E4B74" w:rsidP="002E4B74">
      <w:pPr>
        <w:spacing w:after="120"/>
        <w:jc w:val="center"/>
        <w:rPr>
          <w:rFonts w:cs="Arial"/>
          <w:bCs/>
          <w:szCs w:val="20"/>
        </w:rPr>
      </w:pPr>
      <w:r w:rsidRPr="00E87608">
        <w:rPr>
          <w:rFonts w:cs="Arial"/>
          <w:bCs/>
          <w:szCs w:val="20"/>
        </w:rPr>
        <w:t>Representante legal da CONTRATANTE</w:t>
      </w:r>
    </w:p>
    <w:p w:rsidR="002E4B74" w:rsidRDefault="002E4B74" w:rsidP="002E4B74">
      <w:pPr>
        <w:spacing w:after="120"/>
        <w:jc w:val="center"/>
        <w:rPr>
          <w:rFonts w:cs="Arial"/>
          <w:bCs/>
          <w:szCs w:val="20"/>
        </w:rPr>
      </w:pPr>
    </w:p>
    <w:p w:rsidR="002E4B74" w:rsidRDefault="002E4B74" w:rsidP="002E4B74">
      <w:pPr>
        <w:spacing w:after="120"/>
        <w:jc w:val="center"/>
        <w:rPr>
          <w:rFonts w:cs="Arial"/>
          <w:bCs/>
          <w:szCs w:val="20"/>
        </w:rPr>
      </w:pPr>
    </w:p>
    <w:p w:rsidR="002E4B74" w:rsidRDefault="002E4B74" w:rsidP="002E4B74">
      <w:pPr>
        <w:spacing w:after="120"/>
        <w:jc w:val="center"/>
        <w:rPr>
          <w:rFonts w:cs="Arial"/>
          <w:bCs/>
          <w:szCs w:val="20"/>
        </w:rPr>
      </w:pPr>
    </w:p>
    <w:p w:rsidR="002E4B74" w:rsidRPr="00E87608" w:rsidRDefault="002E4B74" w:rsidP="002E4B74">
      <w:pPr>
        <w:spacing w:after="120"/>
        <w:jc w:val="center"/>
        <w:rPr>
          <w:rFonts w:cs="Arial"/>
          <w:bCs/>
          <w:szCs w:val="20"/>
        </w:rPr>
      </w:pPr>
    </w:p>
    <w:p w:rsidR="002E4B74" w:rsidRPr="00E87608" w:rsidRDefault="002E4B74" w:rsidP="002E4B74">
      <w:pPr>
        <w:spacing w:after="120"/>
        <w:jc w:val="center"/>
        <w:rPr>
          <w:rFonts w:cs="Arial"/>
          <w:szCs w:val="20"/>
        </w:rPr>
      </w:pPr>
      <w:r w:rsidRPr="00E87608">
        <w:rPr>
          <w:rFonts w:cs="Arial"/>
          <w:szCs w:val="20"/>
        </w:rPr>
        <w:t>_________________________</w:t>
      </w:r>
    </w:p>
    <w:p w:rsidR="002E4B74" w:rsidRDefault="002E4B74" w:rsidP="002E4B74">
      <w:pPr>
        <w:spacing w:after="120"/>
        <w:jc w:val="center"/>
        <w:rPr>
          <w:rFonts w:cs="Arial"/>
          <w:szCs w:val="20"/>
        </w:rPr>
      </w:pPr>
      <w:r w:rsidRPr="00E87608">
        <w:rPr>
          <w:rFonts w:cs="Arial"/>
          <w:bCs/>
          <w:szCs w:val="20"/>
        </w:rPr>
        <w:t>Representante</w:t>
      </w:r>
      <w:r w:rsidRPr="00E87608">
        <w:rPr>
          <w:rFonts w:cs="Arial"/>
          <w:szCs w:val="20"/>
        </w:rPr>
        <w:t xml:space="preserve"> legal da CONTRATADA</w:t>
      </w:r>
    </w:p>
    <w:p w:rsidR="002E4B74" w:rsidRDefault="002E4B74" w:rsidP="002E4B74">
      <w:pPr>
        <w:spacing w:after="120"/>
        <w:jc w:val="center"/>
        <w:rPr>
          <w:rFonts w:cs="Arial"/>
          <w:szCs w:val="20"/>
        </w:rPr>
      </w:pPr>
    </w:p>
    <w:p w:rsidR="002E4B74" w:rsidRDefault="002E4B74" w:rsidP="002E4B74">
      <w:pPr>
        <w:spacing w:after="120"/>
        <w:jc w:val="center"/>
        <w:rPr>
          <w:rFonts w:cs="Arial"/>
          <w:szCs w:val="20"/>
        </w:rPr>
      </w:pPr>
    </w:p>
    <w:p w:rsidR="002E4B74" w:rsidRDefault="002E4B74" w:rsidP="002E4B74">
      <w:pPr>
        <w:spacing w:after="120"/>
        <w:jc w:val="center"/>
        <w:rPr>
          <w:rFonts w:cs="Arial"/>
          <w:szCs w:val="20"/>
        </w:rPr>
      </w:pPr>
    </w:p>
    <w:p w:rsidR="002E4B74" w:rsidRPr="00E87608" w:rsidRDefault="002E4B74" w:rsidP="002E4B74">
      <w:pPr>
        <w:spacing w:after="120"/>
        <w:jc w:val="center"/>
        <w:rPr>
          <w:rFonts w:cs="Arial"/>
          <w:szCs w:val="20"/>
        </w:rPr>
      </w:pPr>
    </w:p>
    <w:p w:rsidR="002E4B74" w:rsidRDefault="002E4B74" w:rsidP="002E4B74">
      <w:pPr>
        <w:spacing w:after="120"/>
        <w:jc w:val="both"/>
        <w:rPr>
          <w:rFonts w:cs="Arial"/>
          <w:szCs w:val="20"/>
        </w:rPr>
      </w:pPr>
      <w:r w:rsidRPr="00E87608">
        <w:rPr>
          <w:rFonts w:cs="Arial"/>
          <w:szCs w:val="20"/>
        </w:rPr>
        <w:t>TESTEMUNHAS:</w:t>
      </w:r>
    </w:p>
    <w:p w:rsidR="002E4B74" w:rsidRDefault="002E4B74" w:rsidP="002E4B74">
      <w:pPr>
        <w:spacing w:after="120"/>
        <w:jc w:val="both"/>
        <w:rPr>
          <w:rFonts w:cs="Arial"/>
          <w:szCs w:val="20"/>
        </w:rPr>
      </w:pPr>
    </w:p>
    <w:p w:rsidR="002E4B74" w:rsidRPr="00E87608" w:rsidRDefault="002E4B74" w:rsidP="002E4B74">
      <w:pPr>
        <w:spacing w:after="120"/>
        <w:jc w:val="both"/>
        <w:rPr>
          <w:rFonts w:cs="Arial"/>
          <w:szCs w:val="20"/>
        </w:rPr>
      </w:pPr>
    </w:p>
    <w:p w:rsidR="002E4B74" w:rsidRDefault="002E4B74" w:rsidP="002E4B74">
      <w:pPr>
        <w:rPr>
          <w:rFonts w:cs="Arial"/>
          <w:szCs w:val="20"/>
        </w:rPr>
      </w:pPr>
      <w:r>
        <w:rPr>
          <w:rFonts w:cs="Arial"/>
          <w:szCs w:val="20"/>
        </w:rPr>
        <w:t>1-</w:t>
      </w:r>
    </w:p>
    <w:p w:rsidR="002E4B74" w:rsidRDefault="002E4B74" w:rsidP="002E4B74">
      <w:pPr>
        <w:rPr>
          <w:rFonts w:cs="Arial"/>
          <w:szCs w:val="20"/>
        </w:rPr>
      </w:pPr>
    </w:p>
    <w:p w:rsidR="002E4B74" w:rsidRDefault="002E4B74" w:rsidP="002E4B74">
      <w:pPr>
        <w:rPr>
          <w:rFonts w:cs="Arial"/>
          <w:szCs w:val="20"/>
        </w:rPr>
      </w:pPr>
    </w:p>
    <w:p w:rsidR="002E4B74" w:rsidRDefault="002E4B74" w:rsidP="002E4B74">
      <w:pPr>
        <w:rPr>
          <w:rFonts w:cs="Arial"/>
          <w:szCs w:val="20"/>
        </w:rPr>
      </w:pPr>
    </w:p>
    <w:p w:rsidR="002E4B74" w:rsidRDefault="002E4B74" w:rsidP="002E4B74">
      <w:pPr>
        <w:rPr>
          <w:rFonts w:cs="Arial"/>
          <w:szCs w:val="20"/>
        </w:rPr>
      </w:pPr>
      <w:r>
        <w:rPr>
          <w:rFonts w:cs="Arial"/>
          <w:szCs w:val="20"/>
        </w:rPr>
        <w:lastRenderedPageBreak/>
        <w:t xml:space="preserve">2- </w:t>
      </w:r>
    </w:p>
    <w:p w:rsidR="002E4B74" w:rsidRPr="0059428F" w:rsidRDefault="002E4B74" w:rsidP="002E4B74">
      <w:pPr>
        <w:rPr>
          <w:rFonts w:cs="Arial"/>
          <w:szCs w:val="20"/>
        </w:rPr>
      </w:pPr>
    </w:p>
    <w:p w:rsidR="002E4B74" w:rsidRDefault="002E4B74" w:rsidP="002E4B74">
      <w:pPr>
        <w:rPr>
          <w:rFonts w:cs="Arial"/>
          <w:color w:val="FF0000"/>
          <w:szCs w:val="20"/>
        </w:rPr>
      </w:pPr>
      <w:r>
        <w:rPr>
          <w:rFonts w:cs="Arial"/>
          <w:color w:val="FF0000"/>
          <w:szCs w:val="20"/>
        </w:rPr>
        <w:br w:type="page"/>
      </w:r>
    </w:p>
    <w:p w:rsidR="001F191D" w:rsidRDefault="001F191D" w:rsidP="002E4B74">
      <w:pPr>
        <w:spacing w:after="240"/>
        <w:jc w:val="center"/>
        <w:rPr>
          <w:rFonts w:cs="Arial"/>
          <w:b/>
          <w:bCs/>
          <w:u w:val="single"/>
        </w:rPr>
      </w:pPr>
    </w:p>
    <w:p w:rsidR="002E4B74" w:rsidRPr="00C97ED6" w:rsidRDefault="002E4B74" w:rsidP="002E4B74">
      <w:pPr>
        <w:spacing w:after="240"/>
        <w:jc w:val="center"/>
        <w:rPr>
          <w:rFonts w:cs="Arial"/>
          <w:b/>
          <w:bCs/>
        </w:rPr>
      </w:pPr>
      <w:r w:rsidRPr="00C97ED6">
        <w:rPr>
          <w:rFonts w:cs="Arial"/>
          <w:b/>
          <w:bCs/>
          <w:u w:val="single"/>
        </w:rPr>
        <w:t xml:space="preserve">AUTORIZAÇÃO COMPLEMENTAR AO CONTRATO N° XXXX </w:t>
      </w:r>
    </w:p>
    <w:p w:rsidR="002E4B74" w:rsidRPr="00C97ED6" w:rsidRDefault="002E4B74" w:rsidP="002E4B74">
      <w:pPr>
        <w:pStyle w:val="Corpodetexto21"/>
        <w:spacing w:after="240"/>
        <w:ind w:firstLine="1418"/>
        <w:rPr>
          <w:rFonts w:eastAsia="Arial" w:cs="Arial"/>
        </w:rPr>
      </w:pPr>
      <w:r w:rsidRPr="00C97ED6">
        <w:rPr>
          <w:rFonts w:eastAsia="Arial" w:cs="Arial"/>
          <w:bCs/>
        </w:rPr>
        <w:softHyphen/>
        <w:t>______________________________________________</w:t>
      </w:r>
      <w:r w:rsidRPr="00C97ED6">
        <w:rPr>
          <w:rFonts w:eastAsia="Arial" w:cs="Arial"/>
        </w:rPr>
        <w:t xml:space="preserve"> (</w:t>
      </w:r>
      <w:r w:rsidRPr="00C97ED6">
        <w:rPr>
          <w:rFonts w:eastAsia="Arial" w:cs="Arial"/>
          <w:i/>
          <w:iCs/>
        </w:rPr>
        <w:t>identificação do licitante</w:t>
      </w:r>
      <w:r w:rsidRPr="00C97ED6">
        <w:rPr>
          <w:rFonts w:eastAsia="Arial" w:cs="Arial"/>
        </w:rPr>
        <w:t xml:space="preserve">), inscrita no CNPJ nº _______________, por intermédio de seu representante legal, o Sr. </w:t>
      </w:r>
      <w:r w:rsidRPr="00C97ED6">
        <w:rPr>
          <w:rFonts w:eastAsia="Arial" w:cs="Arial"/>
          <w:bCs/>
        </w:rPr>
        <w:t>___________________________</w:t>
      </w:r>
      <w:r w:rsidRPr="00C97ED6">
        <w:rPr>
          <w:rFonts w:eastAsia="Arial" w:cs="Arial"/>
        </w:rPr>
        <w:t xml:space="preserve"> (</w:t>
      </w:r>
      <w:r w:rsidRPr="00C97ED6">
        <w:rPr>
          <w:rFonts w:eastAsia="Arial" w:cs="Arial"/>
          <w:i/>
          <w:iCs/>
        </w:rPr>
        <w:t>nome do representante</w:t>
      </w:r>
      <w:r w:rsidRPr="00C97ED6">
        <w:rPr>
          <w:rFonts w:eastAsia="Arial" w:cs="Arial"/>
        </w:rPr>
        <w:t xml:space="preserve">), portador da Cédula de Identidade RG nº _______________ e do CPF nº _______________, </w:t>
      </w:r>
      <w:r w:rsidRPr="00C97ED6">
        <w:rPr>
          <w:rFonts w:eastAsia="Arial" w:cs="Arial"/>
          <w:b/>
          <w:u w:val="single"/>
        </w:rPr>
        <w:t>AUTORIZA</w:t>
      </w:r>
      <w:r w:rsidRPr="00C97ED6">
        <w:rPr>
          <w:rFonts w:eastAsia="Arial" w:cs="Arial"/>
        </w:rPr>
        <w:t xml:space="preserve"> o(a) </w:t>
      </w:r>
      <w:r w:rsidRPr="00C97ED6">
        <w:rPr>
          <w:rFonts w:eastAsia="Arial" w:cs="Arial"/>
          <w:b/>
          <w:i/>
        </w:rPr>
        <w:t>(Nome do Órgão ou Entidade promotora da licitação)</w:t>
      </w:r>
      <w:r w:rsidRPr="00C97ED6">
        <w:rPr>
          <w:rFonts w:eastAsia="Arial" w:cs="Arial"/>
        </w:rPr>
        <w:t>, para os fins do Anexo VII-B da Instrução Normativa n° 05, de 26/05/2017, da Secretaria de Gestão do Ministério do Planejamento, Desenvolvimento e Gestão e dos dispositivos correspondentes do Edital do Pregão n. XXX/20XX:</w:t>
      </w:r>
    </w:p>
    <w:p w:rsidR="002E4B74" w:rsidRPr="00C97ED6" w:rsidRDefault="002E4B74" w:rsidP="002E4B74">
      <w:pPr>
        <w:autoSpaceDE w:val="0"/>
        <w:autoSpaceDN w:val="0"/>
        <w:adjustRightInd w:val="0"/>
        <w:spacing w:after="240"/>
        <w:ind w:firstLine="1418"/>
        <w:jc w:val="both"/>
        <w:rPr>
          <w:rFonts w:cs="Arial"/>
        </w:rPr>
      </w:pPr>
      <w:r w:rsidRPr="00C97ED6">
        <w:rPr>
          <w:rFonts w:cs="Arial"/>
        </w:rPr>
        <w:t xml:space="preserve">1) que sejam descontados da fatura e pagos diretamente aos trabalhadores alocados a qualquer tempo na execução do contrato acima mencionado os valores relativos aos salários e demais verbas trabalhistas, previdenciárias e fundiárias devidas, quando houver falha no cumprimento dessas obrigações por parte da CONTRATADA, até o momento da regularização, sem prejuízo das sanções cabíveis. </w:t>
      </w:r>
    </w:p>
    <w:p w:rsidR="002E4B74" w:rsidRPr="00C97ED6" w:rsidRDefault="002E4B74" w:rsidP="002E4B74">
      <w:pPr>
        <w:autoSpaceDE w:val="0"/>
        <w:autoSpaceDN w:val="0"/>
        <w:adjustRightInd w:val="0"/>
        <w:spacing w:after="240"/>
        <w:ind w:firstLine="1418"/>
        <w:jc w:val="both"/>
        <w:rPr>
          <w:rFonts w:cs="Arial"/>
        </w:rPr>
      </w:pPr>
      <w:r w:rsidRPr="00C97ED6">
        <w:rPr>
          <w:rFonts w:cs="Arial"/>
        </w:rPr>
        <w:t xml:space="preserve">2) que sejam provisionados valores para o pagamento dos trabalhadores alocados na execução do contrato e depositados em conta corrente vinculada, bloqueada para movimentação, e aberta em nome da empresa </w:t>
      </w:r>
      <w:r w:rsidRPr="00C97ED6">
        <w:rPr>
          <w:rFonts w:cs="Arial"/>
          <w:b/>
          <w:i/>
        </w:rPr>
        <w:t>(indicar o nome da empresa)</w:t>
      </w:r>
      <w:r w:rsidRPr="00C97ED6">
        <w:rPr>
          <w:rFonts w:cs="Arial"/>
        </w:rPr>
        <w:t xml:space="preserve"> junto a instituição bancária oficial, cuja movimentação dependerá de autorização prévia da(o) </w:t>
      </w:r>
      <w:r w:rsidRPr="00C97ED6">
        <w:rPr>
          <w:rFonts w:eastAsia="Arial" w:cs="Arial"/>
          <w:b/>
          <w:i/>
        </w:rPr>
        <w:t>(Nome do Órgão ou Entidade promotora da licitação)</w:t>
      </w:r>
      <w:r w:rsidRPr="00C97ED6">
        <w:rPr>
          <w:rFonts w:eastAsia="Arial" w:cs="Arial"/>
        </w:rPr>
        <w:t>,</w:t>
      </w:r>
      <w:r w:rsidRPr="00C97ED6">
        <w:rPr>
          <w:rFonts w:cs="Arial"/>
        </w:rPr>
        <w:t xml:space="preserve"> que também terá permanente autorização para acessar e conhecer os respectivos saldos e extratos, independentemente de qualquer intervenção da titular da conta.</w:t>
      </w:r>
    </w:p>
    <w:p w:rsidR="002E4B74" w:rsidRPr="00C97ED6" w:rsidRDefault="002E4B74" w:rsidP="002E4B74">
      <w:pPr>
        <w:autoSpaceDE w:val="0"/>
        <w:autoSpaceDN w:val="0"/>
        <w:adjustRightInd w:val="0"/>
        <w:spacing w:after="240"/>
        <w:ind w:firstLine="1418"/>
        <w:jc w:val="both"/>
        <w:rPr>
          <w:rFonts w:cs="Arial"/>
        </w:rPr>
      </w:pPr>
      <w:r w:rsidRPr="00C97ED6">
        <w:rPr>
          <w:rFonts w:cs="Arial"/>
        </w:rPr>
        <w:t xml:space="preserve">3) que a CONTRATANTE utilize o valor da garantia prestada para realizar o pagamento direto das verbas rescisórias aos trabalhadores alocados na execução do contrato, caso a CONTRATADA não efetue tais pagamentos até o fim do segundo mês após o encerramento da vigência contratual. </w:t>
      </w:r>
    </w:p>
    <w:p w:rsidR="002E4B74" w:rsidRPr="00C97ED6" w:rsidRDefault="002E4B74" w:rsidP="002E4B74">
      <w:pPr>
        <w:autoSpaceDE w:val="0"/>
        <w:autoSpaceDN w:val="0"/>
        <w:adjustRightInd w:val="0"/>
        <w:spacing w:after="240"/>
        <w:jc w:val="both"/>
        <w:rPr>
          <w:rFonts w:cs="Arial"/>
        </w:rPr>
      </w:pPr>
    </w:p>
    <w:p w:rsidR="002E4B74" w:rsidRPr="00C97ED6" w:rsidRDefault="002E4B74" w:rsidP="002E4B74">
      <w:pPr>
        <w:spacing w:after="120" w:line="360" w:lineRule="auto"/>
        <w:ind w:right="-15"/>
        <w:jc w:val="both"/>
        <w:rPr>
          <w:rFonts w:cs="Arial"/>
          <w:szCs w:val="20"/>
        </w:rPr>
      </w:pPr>
      <w:r w:rsidRPr="00C97ED6">
        <w:rPr>
          <w:rFonts w:cs="Arial"/>
          <w:szCs w:val="20"/>
        </w:rPr>
        <w:t>...........................................,  .......... de.......................................... de 20.....</w:t>
      </w:r>
    </w:p>
    <w:p w:rsidR="002E4B74" w:rsidRPr="00C97ED6" w:rsidRDefault="002E4B74" w:rsidP="002E4B74">
      <w:pPr>
        <w:autoSpaceDE w:val="0"/>
        <w:autoSpaceDN w:val="0"/>
        <w:adjustRightInd w:val="0"/>
        <w:spacing w:after="240"/>
        <w:jc w:val="both"/>
        <w:rPr>
          <w:rFonts w:cs="Arial"/>
        </w:rPr>
      </w:pPr>
    </w:p>
    <w:p w:rsidR="002E4B74" w:rsidRPr="00C97ED6" w:rsidRDefault="002E4B74" w:rsidP="002E4B74">
      <w:pPr>
        <w:autoSpaceDE w:val="0"/>
        <w:autoSpaceDN w:val="0"/>
        <w:adjustRightInd w:val="0"/>
        <w:spacing w:after="240"/>
        <w:jc w:val="center"/>
        <w:rPr>
          <w:rFonts w:cs="Arial"/>
        </w:rPr>
      </w:pPr>
      <w:r w:rsidRPr="00C97ED6">
        <w:rPr>
          <w:rFonts w:cs="Arial"/>
        </w:rPr>
        <w:t>________________________________________</w:t>
      </w:r>
    </w:p>
    <w:p w:rsidR="002E4B74" w:rsidRPr="00C97ED6" w:rsidRDefault="002E4B74" w:rsidP="002E4B74">
      <w:pPr>
        <w:autoSpaceDE w:val="0"/>
        <w:autoSpaceDN w:val="0"/>
        <w:adjustRightInd w:val="0"/>
        <w:spacing w:after="240"/>
        <w:jc w:val="center"/>
        <w:rPr>
          <w:rFonts w:cs="Arial"/>
          <w:i/>
        </w:rPr>
      </w:pPr>
      <w:r w:rsidRPr="00C97ED6">
        <w:rPr>
          <w:rFonts w:cs="Arial"/>
          <w:i/>
        </w:rPr>
        <w:t>(assinatura do representante legal do licitante)</w:t>
      </w:r>
    </w:p>
    <w:p w:rsidR="002E4B74" w:rsidRPr="00E87608" w:rsidRDefault="002E4B74" w:rsidP="002E4B74">
      <w:pPr>
        <w:spacing w:after="360"/>
        <w:jc w:val="both"/>
        <w:rPr>
          <w:rFonts w:cs="Arial"/>
        </w:rPr>
      </w:pPr>
    </w:p>
    <w:p w:rsidR="002E4B74" w:rsidRPr="00E87608" w:rsidRDefault="002E4B74" w:rsidP="002E4B74">
      <w:pPr>
        <w:rPr>
          <w:rFonts w:cs="Arial"/>
          <w:szCs w:val="20"/>
        </w:rPr>
      </w:pPr>
    </w:p>
    <w:p w:rsidR="00992E98" w:rsidRPr="002E4B74" w:rsidRDefault="00992E98" w:rsidP="002E4B74"/>
    <w:sectPr w:rsidR="00992E98" w:rsidRPr="002E4B74" w:rsidSect="00730C1A">
      <w:headerReference w:type="default" r:id="rId8"/>
      <w:footerReference w:type="default" r:id="rId9"/>
      <w:pgSz w:w="11906" w:h="16838" w:code="9"/>
      <w:pgMar w:top="360" w:right="851" w:bottom="719" w:left="993" w:header="421" w:footer="37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E1C" w:rsidRDefault="00DD1E1C">
      <w:r>
        <w:separator/>
      </w:r>
    </w:p>
  </w:endnote>
  <w:endnote w:type="continuationSeparator" w:id="0">
    <w:p w:rsidR="00DD1E1C" w:rsidRDefault="00DD1E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738977"/>
      <w:docPartObj>
        <w:docPartGallery w:val="Page Numbers (Bottom of Page)"/>
        <w:docPartUnique/>
      </w:docPartObj>
    </w:sdtPr>
    <w:sdtContent>
      <w:p w:rsidR="00711CA7" w:rsidRDefault="00711CA7">
        <w:pPr>
          <w:pStyle w:val="Rodap"/>
          <w:jc w:val="right"/>
        </w:pPr>
        <w:r>
          <w:t xml:space="preserve">Página </w:t>
        </w:r>
        <w:fldSimple w:instr=" PAGE   \* MERGEFORMAT ">
          <w:r w:rsidR="000D7E7F">
            <w:rPr>
              <w:noProof/>
            </w:rPr>
            <w:t>34</w:t>
          </w:r>
        </w:fldSimple>
        <w:r>
          <w:t xml:space="preserve"> de 35</w:t>
        </w:r>
      </w:p>
    </w:sdtContent>
  </w:sdt>
  <w:p w:rsidR="00563483" w:rsidRPr="00730C1A" w:rsidRDefault="00563483" w:rsidP="00CC1C97">
    <w:pPr>
      <w:jc w:val="center"/>
      <w:rPr>
        <w:rFonts w:ascii="Arial" w:hAnsi="Arial" w:cs="Arial"/>
        <w:b/>
        <w:sz w:val="18"/>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E1C" w:rsidRDefault="00DD1E1C">
      <w:r>
        <w:separator/>
      </w:r>
    </w:p>
  </w:footnote>
  <w:footnote w:type="continuationSeparator" w:id="0">
    <w:p w:rsidR="00DD1E1C" w:rsidRDefault="00DD1E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483" w:rsidRDefault="004A24CA" w:rsidP="00D55823">
    <w:pPr>
      <w:rPr>
        <w:sz w:val="22"/>
      </w:rPr>
    </w:pPr>
    <w:r>
      <w:rPr>
        <w:noProof/>
      </w:rPr>
      <w:drawing>
        <wp:anchor distT="0" distB="0" distL="114300" distR="114300" simplePos="0" relativeHeight="251659264" behindDoc="0" locked="0" layoutInCell="1" allowOverlap="1">
          <wp:simplePos x="0" y="0"/>
          <wp:positionH relativeFrom="column">
            <wp:posOffset>5389245</wp:posOffset>
          </wp:positionH>
          <wp:positionV relativeFrom="paragraph">
            <wp:posOffset>-152400</wp:posOffset>
          </wp:positionV>
          <wp:extent cx="1019175" cy="1181100"/>
          <wp:effectExtent l="19050" t="0" r="9525" b="0"/>
          <wp:wrapNone/>
          <wp:docPr id="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1019175" cy="1181100"/>
                  </a:xfrm>
                  <a:prstGeom prst="rect">
                    <a:avLst/>
                  </a:prstGeom>
                  <a:noFill/>
                  <a:ln w="9525">
                    <a:noFill/>
                    <a:miter lim="800000"/>
                    <a:headEnd/>
                    <a:tailEnd/>
                  </a:ln>
                </pic:spPr>
              </pic:pic>
            </a:graphicData>
          </a:graphic>
        </wp:anchor>
      </w:drawing>
    </w:r>
    <w:r>
      <w:rPr>
        <w:noProof/>
      </w:rPr>
      <w:drawing>
        <wp:inline distT="0" distB="0" distL="0" distR="0">
          <wp:extent cx="990600" cy="1038225"/>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srcRect/>
                  <a:stretch>
                    <a:fillRect/>
                  </a:stretch>
                </pic:blipFill>
                <pic:spPr bwMode="auto">
                  <a:xfrm>
                    <a:off x="0" y="0"/>
                    <a:ext cx="990600" cy="1038225"/>
                  </a:xfrm>
                  <a:prstGeom prst="rect">
                    <a:avLst/>
                  </a:prstGeom>
                  <a:noFill/>
                  <a:ln w="9525">
                    <a:noFill/>
                    <a:miter lim="800000"/>
                    <a:headEnd/>
                    <a:tailEnd/>
                  </a:ln>
                </pic:spPr>
              </pic:pic>
            </a:graphicData>
          </a:graphic>
        </wp:inline>
      </w:drawing>
    </w:r>
    <w:r w:rsidR="00785981" w:rsidRPr="00785981">
      <w:rPr>
        <w:noProof/>
      </w:rPr>
      <w:pict>
        <v:shapetype id="_x0000_t202" coordsize="21600,21600" o:spt="202" path="m,l,21600r21600,l21600,xe">
          <v:stroke joinstyle="miter"/>
          <v:path gradientshapeok="t" o:connecttype="rect"/>
        </v:shapetype>
        <v:shape id="_x0000_s2050" type="#_x0000_t202" style="position:absolute;margin-left:94.35pt;margin-top:4.45pt;width:322.5pt;height:68.25pt;z-index:251657216;mso-position-horizontal-relative:text;mso-position-vertical-relative:text" filled="f" stroked="f">
          <v:textbox style="mso-next-textbox:#_x0000_s2050" inset="0,0,0,0">
            <w:txbxContent>
              <w:p w:rsidR="00563483" w:rsidRPr="00730C1A" w:rsidRDefault="00563483" w:rsidP="00746F37">
                <w:pPr>
                  <w:pStyle w:val="Legenda"/>
                  <w:rPr>
                    <w:rFonts w:ascii="Arial" w:hAnsi="Arial" w:cs="Arial"/>
                    <w:b/>
                    <w:sz w:val="22"/>
                    <w:szCs w:val="16"/>
                  </w:rPr>
                </w:pPr>
                <w:r w:rsidRPr="00730C1A">
                  <w:rPr>
                    <w:rFonts w:ascii="Arial" w:hAnsi="Arial" w:cs="Arial"/>
                    <w:b/>
                    <w:sz w:val="22"/>
                    <w:szCs w:val="16"/>
                  </w:rPr>
                  <w:t>MINISTÉRIO DA EDUCAÇÃO</w:t>
                </w:r>
              </w:p>
              <w:p w:rsidR="00563483" w:rsidRPr="00730C1A" w:rsidRDefault="00563483" w:rsidP="00CC1C97">
                <w:pPr>
                  <w:rPr>
                    <w:rFonts w:ascii="Arial" w:hAnsi="Arial" w:cs="Arial"/>
                    <w:b/>
                    <w:sz w:val="6"/>
                    <w:szCs w:val="16"/>
                  </w:rPr>
                </w:pPr>
              </w:p>
              <w:p w:rsidR="00563483" w:rsidRPr="00730C1A" w:rsidRDefault="00563483" w:rsidP="00730C1A">
                <w:pPr>
                  <w:tabs>
                    <w:tab w:val="left" w:pos="709"/>
                  </w:tabs>
                  <w:spacing w:line="360" w:lineRule="auto"/>
                  <w:jc w:val="center"/>
                  <w:rPr>
                    <w:rFonts w:ascii="Arial" w:hAnsi="Arial" w:cs="Arial"/>
                    <w:b/>
                    <w:sz w:val="16"/>
                    <w:szCs w:val="16"/>
                  </w:rPr>
                </w:pPr>
                <w:r w:rsidRPr="00730C1A">
                  <w:rPr>
                    <w:rFonts w:ascii="Arial" w:hAnsi="Arial" w:cs="Arial"/>
                    <w:b/>
                    <w:sz w:val="16"/>
                    <w:szCs w:val="16"/>
                  </w:rPr>
                  <w:t>SECRETARIA DE EDUCAÇÃO PROFISSIONAL E TECNOLÓGICA</w:t>
                </w:r>
              </w:p>
              <w:p w:rsidR="00563483" w:rsidRPr="00730C1A" w:rsidRDefault="00563483" w:rsidP="00730C1A">
                <w:pPr>
                  <w:tabs>
                    <w:tab w:val="left" w:pos="709"/>
                  </w:tabs>
                  <w:spacing w:line="360" w:lineRule="auto"/>
                  <w:jc w:val="center"/>
                  <w:rPr>
                    <w:rFonts w:ascii="Arial" w:hAnsi="Arial" w:cs="Arial"/>
                    <w:b/>
                    <w:sz w:val="16"/>
                    <w:szCs w:val="16"/>
                  </w:rPr>
                </w:pPr>
                <w:r w:rsidRPr="00730C1A">
                  <w:rPr>
                    <w:rFonts w:ascii="Arial" w:hAnsi="Arial" w:cs="Arial"/>
                    <w:b/>
                    <w:sz w:val="16"/>
                    <w:szCs w:val="16"/>
                  </w:rPr>
                  <w:t>INSTITUTO FEDERAL DE EDUCAÇÃO, CIÊNCIA E TECNOLOGIA FARROUPILHA</w:t>
                </w:r>
              </w:p>
              <w:p w:rsidR="00563483" w:rsidRDefault="00563483" w:rsidP="00730C1A">
                <w:pPr>
                  <w:tabs>
                    <w:tab w:val="left" w:pos="709"/>
                  </w:tabs>
                  <w:spacing w:line="360" w:lineRule="auto"/>
                  <w:jc w:val="center"/>
                  <w:rPr>
                    <w:rFonts w:ascii="Arial" w:hAnsi="Arial" w:cs="Arial"/>
                    <w:b/>
                    <w:sz w:val="16"/>
                    <w:szCs w:val="16"/>
                  </w:rPr>
                </w:pPr>
                <w:r w:rsidRPr="00730C1A">
                  <w:rPr>
                    <w:rFonts w:ascii="Arial" w:hAnsi="Arial" w:cs="Arial"/>
                    <w:b/>
                    <w:sz w:val="16"/>
                    <w:szCs w:val="16"/>
                  </w:rPr>
                  <w:t>CAMPUS SÃO VICENTE DO SUL</w:t>
                </w:r>
              </w:p>
              <w:p w:rsidR="00563483" w:rsidRDefault="00297936" w:rsidP="00730C1A">
                <w:pPr>
                  <w:tabs>
                    <w:tab w:val="left" w:pos="709"/>
                  </w:tabs>
                  <w:spacing w:line="360" w:lineRule="auto"/>
                  <w:jc w:val="center"/>
                  <w:rPr>
                    <w:rFonts w:ascii="Arial" w:hAnsi="Arial" w:cs="Arial"/>
                    <w:b/>
                    <w:sz w:val="16"/>
                    <w:szCs w:val="16"/>
                  </w:rPr>
                </w:pPr>
                <w:r>
                  <w:rPr>
                    <w:rFonts w:ascii="Arial" w:hAnsi="Arial" w:cs="Arial"/>
                    <w:b/>
                    <w:sz w:val="16"/>
                    <w:szCs w:val="16"/>
                  </w:rPr>
                  <w:t>SETOR DE LICITA</w:t>
                </w:r>
                <w:r w:rsidR="00563483">
                  <w:rPr>
                    <w:rFonts w:ascii="Arial" w:hAnsi="Arial" w:cs="Arial"/>
                    <w:b/>
                    <w:sz w:val="16"/>
                    <w:szCs w:val="16"/>
                  </w:rPr>
                  <w:t>ÇOES E CONTRATOS - SLC</w:t>
                </w:r>
              </w:p>
              <w:p w:rsidR="00563483" w:rsidRDefault="00563483" w:rsidP="00730C1A">
                <w:pPr>
                  <w:tabs>
                    <w:tab w:val="left" w:pos="709"/>
                  </w:tabs>
                  <w:spacing w:line="360" w:lineRule="auto"/>
                  <w:jc w:val="center"/>
                  <w:rPr>
                    <w:rFonts w:ascii="Arial" w:hAnsi="Arial" w:cs="Arial"/>
                    <w:b/>
                    <w:color w:val="FF0000"/>
                    <w:sz w:val="16"/>
                    <w:szCs w:val="16"/>
                  </w:rPr>
                </w:pPr>
              </w:p>
              <w:p w:rsidR="00563483" w:rsidRDefault="00563483" w:rsidP="00730C1A">
                <w:pPr>
                  <w:tabs>
                    <w:tab w:val="left" w:pos="709"/>
                  </w:tabs>
                  <w:spacing w:line="360" w:lineRule="auto"/>
                  <w:jc w:val="center"/>
                  <w:rPr>
                    <w:rFonts w:ascii="Arial" w:hAnsi="Arial" w:cs="Arial"/>
                    <w:b/>
                    <w:color w:val="FF0000"/>
                    <w:sz w:val="16"/>
                    <w:szCs w:val="16"/>
                  </w:rPr>
                </w:pPr>
              </w:p>
              <w:p w:rsidR="00563483" w:rsidRDefault="00563483" w:rsidP="00730C1A">
                <w:pPr>
                  <w:tabs>
                    <w:tab w:val="left" w:pos="709"/>
                  </w:tabs>
                  <w:spacing w:line="360" w:lineRule="auto"/>
                  <w:jc w:val="center"/>
                  <w:rPr>
                    <w:rFonts w:ascii="Arial" w:hAnsi="Arial" w:cs="Arial"/>
                    <w:b/>
                    <w:color w:val="FF0000"/>
                    <w:sz w:val="16"/>
                    <w:szCs w:val="16"/>
                  </w:rPr>
                </w:pPr>
              </w:p>
              <w:p w:rsidR="00563483" w:rsidRPr="00730C1A" w:rsidRDefault="00563483" w:rsidP="00730C1A">
                <w:pPr>
                  <w:tabs>
                    <w:tab w:val="left" w:pos="709"/>
                  </w:tabs>
                  <w:spacing w:line="360" w:lineRule="auto"/>
                  <w:jc w:val="center"/>
                  <w:rPr>
                    <w:rFonts w:ascii="Arial" w:hAnsi="Arial" w:cs="Arial"/>
                    <w:b/>
                    <w:color w:val="FF0000"/>
                    <w:sz w:val="16"/>
                    <w:szCs w:val="16"/>
                  </w:rPr>
                </w:pPr>
              </w:p>
            </w:txbxContent>
          </v:textbox>
        </v:shape>
      </w:pict>
    </w:r>
    <w:r w:rsidR="00563483">
      <w:rPr>
        <w:sz w:val="22"/>
      </w:rPr>
      <w:tab/>
    </w:r>
  </w:p>
  <w:p w:rsidR="00563483" w:rsidRPr="00823D40" w:rsidRDefault="00785981" w:rsidP="00823D40">
    <w:pPr>
      <w:tabs>
        <w:tab w:val="left" w:pos="495"/>
      </w:tabs>
      <w:rPr>
        <w:sz w:val="22"/>
      </w:rPr>
    </w:pPr>
    <w:r w:rsidRPr="00785981">
      <w:rPr>
        <w:rFonts w:ascii="Verdana" w:hAnsi="Verdana"/>
        <w:noProof/>
        <w:sz w:val="18"/>
      </w:rPr>
      <w:pict>
        <v:line id="_x0000_s2049" style="position:absolute;z-index:251656192" from=".3pt,9.35pt" to="503.1pt,9.35pt" strokeweight="3pt">
          <v:stroke linestyle="thinThin"/>
        </v:line>
      </w:pict>
    </w:r>
    <w:r w:rsidR="00563483">
      <w:rPr>
        <w:sz w:val="22"/>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3"/>
    <w:multiLevelType w:val="multilevel"/>
    <w:tmpl w:val="1D0A8052"/>
    <w:name w:val="WW8Num3"/>
    <w:lvl w:ilvl="0">
      <w:start w:val="2"/>
      <w:numFmt w:val="decimal"/>
      <w:lvlText w:val="%1."/>
      <w:lvlJc w:val="left"/>
      <w:pPr>
        <w:tabs>
          <w:tab w:val="num" w:pos="0"/>
        </w:tabs>
        <w:ind w:left="360" w:hanging="360"/>
      </w:pPr>
      <w:rPr>
        <w:sz w:val="20"/>
        <w:szCs w:val="20"/>
      </w:rPr>
    </w:lvl>
    <w:lvl w:ilvl="1">
      <w:start w:val="1"/>
      <w:numFmt w:val="decimal"/>
      <w:lvlText w:val="%1.%2."/>
      <w:lvlJc w:val="left"/>
      <w:pPr>
        <w:tabs>
          <w:tab w:val="num" w:pos="426"/>
        </w:tabs>
        <w:ind w:left="858" w:hanging="432"/>
      </w:pPr>
      <w:rPr>
        <w:b w:val="0"/>
        <w:i w:val="0"/>
        <w:color w:val="0070C0"/>
        <w:sz w:val="20"/>
        <w:szCs w:val="20"/>
      </w:rPr>
    </w:lvl>
    <w:lvl w:ilvl="2">
      <w:start w:val="1"/>
      <w:numFmt w:val="decimal"/>
      <w:lvlText w:val="%1.%2.%3."/>
      <w:lvlJc w:val="left"/>
      <w:pPr>
        <w:tabs>
          <w:tab w:val="num" w:pos="0"/>
        </w:tabs>
        <w:ind w:left="1224" w:hanging="504"/>
      </w:pPr>
      <w:rPr>
        <w:b w:val="0"/>
        <w:color w:val="auto"/>
        <w:sz w:val="20"/>
        <w:szCs w:val="20"/>
      </w:rPr>
    </w:lvl>
    <w:lvl w:ilvl="3">
      <w:start w:val="1"/>
      <w:numFmt w:val="decimal"/>
      <w:lvlText w:val="%1.%2.%3.%4."/>
      <w:lvlJc w:val="left"/>
      <w:pPr>
        <w:tabs>
          <w:tab w:val="num" w:pos="0"/>
        </w:tabs>
        <w:ind w:left="1728"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00CD78C4"/>
    <w:multiLevelType w:val="multilevel"/>
    <w:tmpl w:val="A11ADAE4"/>
    <w:lvl w:ilvl="0">
      <w:start w:val="19"/>
      <w:numFmt w:val="decimal"/>
      <w:lvlText w:val="%1"/>
      <w:lvlJc w:val="left"/>
      <w:pPr>
        <w:ind w:left="540" w:hanging="540"/>
      </w:pPr>
      <w:rPr>
        <w:rFonts w:hint="default"/>
      </w:rPr>
    </w:lvl>
    <w:lvl w:ilvl="1">
      <w:start w:val="1"/>
      <w:numFmt w:val="decimal"/>
      <w:lvlText w:val="%1.%2"/>
      <w:lvlJc w:val="left"/>
      <w:pPr>
        <w:ind w:left="1107" w:hanging="540"/>
      </w:pPr>
      <w:rPr>
        <w:rFonts w:hint="default"/>
        <w:i/>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4AB3703"/>
    <w:multiLevelType w:val="multilevel"/>
    <w:tmpl w:val="E32E120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06175F99"/>
    <w:multiLevelType w:val="multilevel"/>
    <w:tmpl w:val="6F440B7E"/>
    <w:lvl w:ilvl="0">
      <w:start w:val="8"/>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rPr>
    </w:lvl>
    <w:lvl w:ilvl="2">
      <w:start w:val="1"/>
      <w:numFmt w:val="decimal"/>
      <w:isLgl/>
      <w:lvlText w:val="%1.%2.%3"/>
      <w:lvlJc w:val="left"/>
      <w:pPr>
        <w:ind w:left="2138" w:hanging="720"/>
      </w:pPr>
      <w:rPr>
        <w:rFonts w:hint="default"/>
        <w:b/>
      </w:rPr>
    </w:lvl>
    <w:lvl w:ilvl="3">
      <w:start w:val="1"/>
      <w:numFmt w:val="decimal"/>
      <w:isLgl/>
      <w:lvlText w:val="%1.%2.%3.%4"/>
      <w:lvlJc w:val="left"/>
      <w:pPr>
        <w:ind w:left="4265" w:hanging="720"/>
      </w:pPr>
      <w:rPr>
        <w:rFonts w:hint="default"/>
      </w:rPr>
    </w:lvl>
    <w:lvl w:ilvl="4">
      <w:start w:val="1"/>
      <w:numFmt w:val="decimal"/>
      <w:isLgl/>
      <w:lvlText w:val="%1.%2.%3.%4.%5"/>
      <w:lvlJc w:val="left"/>
      <w:pPr>
        <w:ind w:left="4320" w:hanging="1080"/>
      </w:pPr>
      <w:rPr>
        <w:rFonts w:hint="default"/>
        <w:b/>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5">
    <w:nsid w:val="0F3B6BF9"/>
    <w:multiLevelType w:val="multilevel"/>
    <w:tmpl w:val="B7D61DB8"/>
    <w:lvl w:ilvl="0">
      <w:start w:val="18"/>
      <w:numFmt w:val="decimal"/>
      <w:lvlText w:val="%1"/>
      <w:lvlJc w:val="left"/>
      <w:pPr>
        <w:ind w:left="540" w:hanging="540"/>
      </w:pPr>
      <w:rPr>
        <w:rFonts w:hint="default"/>
      </w:rPr>
    </w:lvl>
    <w:lvl w:ilvl="1">
      <w:start w:val="2"/>
      <w:numFmt w:val="decimal"/>
      <w:lvlText w:val="%1.%2"/>
      <w:lvlJc w:val="left"/>
      <w:pPr>
        <w:ind w:left="1107" w:hanging="540"/>
      </w:pPr>
      <w:rPr>
        <w:rFonts w:hint="default"/>
        <w:i/>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1D5C100D"/>
    <w:multiLevelType w:val="multilevel"/>
    <w:tmpl w:val="DCD695AA"/>
    <w:lvl w:ilvl="0">
      <w:start w:val="1"/>
      <w:numFmt w:val="decimal"/>
      <w:pStyle w:val="Nivel1"/>
      <w:lvlText w:val="%1."/>
      <w:lvlJc w:val="left"/>
      <w:pPr>
        <w:ind w:left="360" w:hanging="360"/>
      </w:pPr>
      <w:rPr>
        <w:rFonts w:hint="default"/>
      </w:rPr>
    </w:lvl>
    <w:lvl w:ilvl="1">
      <w:start w:val="1"/>
      <w:numFmt w:val="decimal"/>
      <w:lvlText w:val="%1.%2."/>
      <w:lvlJc w:val="left"/>
      <w:pPr>
        <w:ind w:left="432" w:hanging="432"/>
      </w:pPr>
      <w:rPr>
        <w:rFonts w:hint="default"/>
        <w:i w:val="0"/>
        <w:color w:val="9BBB59"/>
      </w:rPr>
    </w:lvl>
    <w:lvl w:ilvl="2">
      <w:start w:val="1"/>
      <w:numFmt w:val="decimal"/>
      <w:lvlText w:val="%1.%2.%3."/>
      <w:lvlJc w:val="left"/>
      <w:pPr>
        <w:ind w:left="1497" w:hanging="504"/>
      </w:pPr>
      <w:rPr>
        <w:rFonts w:hint="default"/>
        <w:strike w:val="0"/>
      </w:rPr>
    </w:lvl>
    <w:lvl w:ilvl="3">
      <w:start w:val="1"/>
      <w:numFmt w:val="decimal"/>
      <w:lvlText w:val="%1.%2.%3.%4."/>
      <w:lvlJc w:val="left"/>
      <w:pPr>
        <w:ind w:left="1728" w:hanging="648"/>
      </w:pPr>
      <w:rPr>
        <w:rFonts w:hint="default"/>
        <w:i w:val="0"/>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F0C4027"/>
    <w:multiLevelType w:val="multilevel"/>
    <w:tmpl w:val="A11ADAE4"/>
    <w:lvl w:ilvl="0">
      <w:start w:val="19"/>
      <w:numFmt w:val="decimal"/>
      <w:lvlText w:val="%1"/>
      <w:lvlJc w:val="left"/>
      <w:pPr>
        <w:ind w:left="540" w:hanging="540"/>
      </w:pPr>
      <w:rPr>
        <w:rFonts w:hint="default"/>
      </w:rPr>
    </w:lvl>
    <w:lvl w:ilvl="1">
      <w:start w:val="1"/>
      <w:numFmt w:val="decimal"/>
      <w:lvlText w:val="%1.%2"/>
      <w:lvlJc w:val="left"/>
      <w:pPr>
        <w:ind w:left="1107" w:hanging="540"/>
      </w:pPr>
      <w:rPr>
        <w:rFonts w:hint="default"/>
        <w:i/>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0F21FD4"/>
    <w:multiLevelType w:val="multilevel"/>
    <w:tmpl w:val="27C29DA4"/>
    <w:lvl w:ilvl="0">
      <w:start w:val="19"/>
      <w:numFmt w:val="decimal"/>
      <w:lvlText w:val="%1"/>
      <w:lvlJc w:val="left"/>
      <w:pPr>
        <w:ind w:left="375" w:hanging="375"/>
      </w:pPr>
      <w:rPr>
        <w:rFonts w:hint="default"/>
      </w:rPr>
    </w:lvl>
    <w:lvl w:ilvl="1">
      <w:start w:val="6"/>
      <w:numFmt w:val="decimal"/>
      <w:lvlText w:val="%1.%2"/>
      <w:lvlJc w:val="left"/>
      <w:pPr>
        <w:ind w:left="800" w:hanging="375"/>
      </w:pPr>
      <w:rPr>
        <w:rFonts w:hint="default"/>
        <w:i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nsid w:val="24406999"/>
    <w:multiLevelType w:val="hybridMultilevel"/>
    <w:tmpl w:val="648A6500"/>
    <w:lvl w:ilvl="0" w:tplc="727EAB7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0">
    <w:nsid w:val="2A746C8C"/>
    <w:multiLevelType w:val="multilevel"/>
    <w:tmpl w:val="20941D6A"/>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strike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2C184EF7"/>
    <w:multiLevelType w:val="multilevel"/>
    <w:tmpl w:val="315E64C0"/>
    <w:lvl w:ilvl="0">
      <w:start w:val="19"/>
      <w:numFmt w:val="decimal"/>
      <w:lvlText w:val="%1"/>
      <w:lvlJc w:val="left"/>
      <w:pPr>
        <w:ind w:left="540" w:hanging="540"/>
      </w:pPr>
      <w:rPr>
        <w:rFonts w:hint="default"/>
        <w:b/>
      </w:rPr>
    </w:lvl>
    <w:lvl w:ilvl="1">
      <w:start w:val="3"/>
      <w:numFmt w:val="decimal"/>
      <w:lvlText w:val="%1.%2"/>
      <w:lvlJc w:val="left"/>
      <w:pPr>
        <w:ind w:left="1152" w:hanging="540"/>
      </w:pPr>
      <w:rPr>
        <w:rFonts w:hint="default"/>
        <w:b/>
      </w:rPr>
    </w:lvl>
    <w:lvl w:ilvl="2">
      <w:start w:val="1"/>
      <w:numFmt w:val="decimal"/>
      <w:lvlText w:val="%1.%2.%3"/>
      <w:lvlJc w:val="left"/>
      <w:pPr>
        <w:ind w:left="1944" w:hanging="720"/>
      </w:pPr>
      <w:rPr>
        <w:rFonts w:hint="default"/>
        <w:b w:val="0"/>
      </w:rPr>
    </w:lvl>
    <w:lvl w:ilvl="3">
      <w:start w:val="1"/>
      <w:numFmt w:val="decimal"/>
      <w:lvlText w:val="%1.%2.%3.%4"/>
      <w:lvlJc w:val="left"/>
      <w:pPr>
        <w:ind w:left="2556" w:hanging="720"/>
      </w:pPr>
      <w:rPr>
        <w:rFonts w:hint="default"/>
        <w:b w:val="0"/>
      </w:rPr>
    </w:lvl>
    <w:lvl w:ilvl="4">
      <w:start w:val="1"/>
      <w:numFmt w:val="decimal"/>
      <w:lvlText w:val="%1.%2.%3.%4.%5"/>
      <w:lvlJc w:val="left"/>
      <w:pPr>
        <w:ind w:left="3528" w:hanging="1080"/>
      </w:pPr>
      <w:rPr>
        <w:rFonts w:hint="default"/>
        <w:b/>
      </w:rPr>
    </w:lvl>
    <w:lvl w:ilvl="5">
      <w:start w:val="1"/>
      <w:numFmt w:val="decimal"/>
      <w:lvlText w:val="%1.%2.%3.%4.%5.%6"/>
      <w:lvlJc w:val="left"/>
      <w:pPr>
        <w:ind w:left="4140" w:hanging="1080"/>
      </w:pPr>
      <w:rPr>
        <w:rFonts w:hint="default"/>
        <w:b/>
      </w:rPr>
    </w:lvl>
    <w:lvl w:ilvl="6">
      <w:start w:val="1"/>
      <w:numFmt w:val="decimal"/>
      <w:lvlText w:val="%1.%2.%3.%4.%5.%6.%7"/>
      <w:lvlJc w:val="left"/>
      <w:pPr>
        <w:ind w:left="5112" w:hanging="1440"/>
      </w:pPr>
      <w:rPr>
        <w:rFonts w:hint="default"/>
        <w:b/>
      </w:rPr>
    </w:lvl>
    <w:lvl w:ilvl="7">
      <w:start w:val="1"/>
      <w:numFmt w:val="decimal"/>
      <w:lvlText w:val="%1.%2.%3.%4.%5.%6.%7.%8"/>
      <w:lvlJc w:val="left"/>
      <w:pPr>
        <w:ind w:left="5724" w:hanging="1440"/>
      </w:pPr>
      <w:rPr>
        <w:rFonts w:hint="default"/>
        <w:b/>
      </w:rPr>
    </w:lvl>
    <w:lvl w:ilvl="8">
      <w:start w:val="1"/>
      <w:numFmt w:val="decimal"/>
      <w:lvlText w:val="%1.%2.%3.%4.%5.%6.%7.%8.%9"/>
      <w:lvlJc w:val="left"/>
      <w:pPr>
        <w:ind w:left="6696" w:hanging="1800"/>
      </w:pPr>
      <w:rPr>
        <w:rFonts w:hint="default"/>
        <w:b/>
      </w:rPr>
    </w:lvl>
  </w:abstractNum>
  <w:abstractNum w:abstractNumId="12">
    <w:nsid w:val="3EE35AAB"/>
    <w:multiLevelType w:val="multilevel"/>
    <w:tmpl w:val="4DBCBD1C"/>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42C00597"/>
    <w:multiLevelType w:val="multilevel"/>
    <w:tmpl w:val="534CFE54"/>
    <w:lvl w:ilvl="0">
      <w:start w:val="20"/>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429" w:hanging="720"/>
      </w:pPr>
      <w:rPr>
        <w:rFonts w:hint="default"/>
        <w:color w:val="auto"/>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nsid w:val="43A67EE0"/>
    <w:multiLevelType w:val="multilevel"/>
    <w:tmpl w:val="4C3ABC38"/>
    <w:lvl w:ilvl="0">
      <w:start w:val="4"/>
      <w:numFmt w:val="decimal"/>
      <w:lvlText w:val="%1"/>
      <w:lvlJc w:val="left"/>
      <w:pPr>
        <w:ind w:left="435" w:hanging="435"/>
      </w:pPr>
      <w:rPr>
        <w:rFonts w:cs="Arial" w:hint="default"/>
        <w:color w:val="000000"/>
      </w:rPr>
    </w:lvl>
    <w:lvl w:ilvl="1">
      <w:start w:val="1"/>
      <w:numFmt w:val="decimal"/>
      <w:lvlText w:val="%1.%2"/>
      <w:lvlJc w:val="left"/>
      <w:pPr>
        <w:ind w:left="795" w:hanging="435"/>
      </w:pPr>
      <w:rPr>
        <w:rFonts w:cs="Arial" w:hint="default"/>
        <w:color w:val="000000"/>
      </w:rPr>
    </w:lvl>
    <w:lvl w:ilvl="2">
      <w:start w:val="1"/>
      <w:numFmt w:val="decimal"/>
      <w:lvlText w:val="%1.%2.%3"/>
      <w:lvlJc w:val="left"/>
      <w:pPr>
        <w:ind w:left="1440" w:hanging="720"/>
      </w:pPr>
      <w:rPr>
        <w:rFonts w:cs="Arial" w:hint="default"/>
        <w:color w:val="000000"/>
      </w:rPr>
    </w:lvl>
    <w:lvl w:ilvl="3">
      <w:start w:val="1"/>
      <w:numFmt w:val="decimal"/>
      <w:lvlText w:val="%1.%2.%3.%4"/>
      <w:lvlJc w:val="left"/>
      <w:pPr>
        <w:ind w:left="1800" w:hanging="720"/>
      </w:pPr>
      <w:rPr>
        <w:rFonts w:cs="Arial" w:hint="default"/>
        <w:color w:val="000000"/>
      </w:rPr>
    </w:lvl>
    <w:lvl w:ilvl="4">
      <w:start w:val="1"/>
      <w:numFmt w:val="decimal"/>
      <w:lvlText w:val="%1.%2.%3.%4.%5"/>
      <w:lvlJc w:val="left"/>
      <w:pPr>
        <w:ind w:left="2520" w:hanging="1080"/>
      </w:pPr>
      <w:rPr>
        <w:rFonts w:cs="Arial" w:hint="default"/>
        <w:color w:val="000000"/>
      </w:rPr>
    </w:lvl>
    <w:lvl w:ilvl="5">
      <w:start w:val="1"/>
      <w:numFmt w:val="decimal"/>
      <w:lvlText w:val="%1.%2.%3.%4.%5.%6"/>
      <w:lvlJc w:val="left"/>
      <w:pPr>
        <w:ind w:left="2880" w:hanging="1080"/>
      </w:pPr>
      <w:rPr>
        <w:rFonts w:cs="Arial" w:hint="default"/>
        <w:color w:val="000000"/>
      </w:rPr>
    </w:lvl>
    <w:lvl w:ilvl="6">
      <w:start w:val="1"/>
      <w:numFmt w:val="decimal"/>
      <w:lvlText w:val="%1.%2.%3.%4.%5.%6.%7"/>
      <w:lvlJc w:val="left"/>
      <w:pPr>
        <w:ind w:left="3600" w:hanging="1440"/>
      </w:pPr>
      <w:rPr>
        <w:rFonts w:cs="Arial" w:hint="default"/>
        <w:color w:val="000000"/>
      </w:rPr>
    </w:lvl>
    <w:lvl w:ilvl="7">
      <w:start w:val="1"/>
      <w:numFmt w:val="decimal"/>
      <w:lvlText w:val="%1.%2.%3.%4.%5.%6.%7.%8"/>
      <w:lvlJc w:val="left"/>
      <w:pPr>
        <w:ind w:left="3960" w:hanging="1440"/>
      </w:pPr>
      <w:rPr>
        <w:rFonts w:cs="Arial" w:hint="default"/>
        <w:color w:val="000000"/>
      </w:rPr>
    </w:lvl>
    <w:lvl w:ilvl="8">
      <w:start w:val="1"/>
      <w:numFmt w:val="decimal"/>
      <w:lvlText w:val="%1.%2.%3.%4.%5.%6.%7.%8.%9"/>
      <w:lvlJc w:val="left"/>
      <w:pPr>
        <w:ind w:left="4680" w:hanging="1800"/>
      </w:pPr>
      <w:rPr>
        <w:rFonts w:cs="Arial" w:hint="default"/>
        <w:color w:val="000000"/>
      </w:rPr>
    </w:lvl>
  </w:abstractNum>
  <w:abstractNum w:abstractNumId="15">
    <w:nsid w:val="53831A96"/>
    <w:multiLevelType w:val="multilevel"/>
    <w:tmpl w:val="0A00DFE0"/>
    <w:lvl w:ilvl="0">
      <w:start w:val="17"/>
      <w:numFmt w:val="decimal"/>
      <w:lvlText w:val="%1"/>
      <w:lvlJc w:val="left"/>
      <w:pPr>
        <w:ind w:left="480" w:hanging="480"/>
      </w:pPr>
      <w:rPr>
        <w:rFonts w:cs="Tahoma" w:hint="default"/>
      </w:rPr>
    </w:lvl>
    <w:lvl w:ilvl="1">
      <w:start w:val="25"/>
      <w:numFmt w:val="decimal"/>
      <w:lvlText w:val="%1.%2"/>
      <w:lvlJc w:val="left"/>
      <w:pPr>
        <w:ind w:left="905" w:hanging="480"/>
      </w:pPr>
      <w:rPr>
        <w:rFonts w:cs="Tahoma" w:hint="default"/>
      </w:rPr>
    </w:lvl>
    <w:lvl w:ilvl="2">
      <w:start w:val="1"/>
      <w:numFmt w:val="decimal"/>
      <w:lvlText w:val="%1.%2.%3"/>
      <w:lvlJc w:val="left"/>
      <w:pPr>
        <w:ind w:left="1570" w:hanging="720"/>
      </w:pPr>
      <w:rPr>
        <w:rFonts w:cs="Tahoma" w:hint="default"/>
      </w:rPr>
    </w:lvl>
    <w:lvl w:ilvl="3">
      <w:start w:val="1"/>
      <w:numFmt w:val="decimal"/>
      <w:lvlText w:val="%1.%2.%3.%4"/>
      <w:lvlJc w:val="left"/>
      <w:pPr>
        <w:ind w:left="1995" w:hanging="720"/>
      </w:pPr>
      <w:rPr>
        <w:rFonts w:cs="Tahoma" w:hint="default"/>
      </w:rPr>
    </w:lvl>
    <w:lvl w:ilvl="4">
      <w:start w:val="1"/>
      <w:numFmt w:val="decimal"/>
      <w:lvlText w:val="%1.%2.%3.%4.%5"/>
      <w:lvlJc w:val="left"/>
      <w:pPr>
        <w:ind w:left="2780" w:hanging="1080"/>
      </w:pPr>
      <w:rPr>
        <w:rFonts w:cs="Tahoma" w:hint="default"/>
      </w:rPr>
    </w:lvl>
    <w:lvl w:ilvl="5">
      <w:start w:val="1"/>
      <w:numFmt w:val="decimal"/>
      <w:lvlText w:val="%1.%2.%3.%4.%5.%6"/>
      <w:lvlJc w:val="left"/>
      <w:pPr>
        <w:ind w:left="3205" w:hanging="1080"/>
      </w:pPr>
      <w:rPr>
        <w:rFonts w:cs="Tahoma" w:hint="default"/>
      </w:rPr>
    </w:lvl>
    <w:lvl w:ilvl="6">
      <w:start w:val="1"/>
      <w:numFmt w:val="decimal"/>
      <w:lvlText w:val="%1.%2.%3.%4.%5.%6.%7"/>
      <w:lvlJc w:val="left"/>
      <w:pPr>
        <w:ind w:left="3990" w:hanging="1440"/>
      </w:pPr>
      <w:rPr>
        <w:rFonts w:cs="Tahoma" w:hint="default"/>
      </w:rPr>
    </w:lvl>
    <w:lvl w:ilvl="7">
      <w:start w:val="1"/>
      <w:numFmt w:val="decimal"/>
      <w:lvlText w:val="%1.%2.%3.%4.%5.%6.%7.%8"/>
      <w:lvlJc w:val="left"/>
      <w:pPr>
        <w:ind w:left="4415" w:hanging="1440"/>
      </w:pPr>
      <w:rPr>
        <w:rFonts w:cs="Tahoma" w:hint="default"/>
      </w:rPr>
    </w:lvl>
    <w:lvl w:ilvl="8">
      <w:start w:val="1"/>
      <w:numFmt w:val="decimal"/>
      <w:lvlText w:val="%1.%2.%3.%4.%5.%6.%7.%8.%9"/>
      <w:lvlJc w:val="left"/>
      <w:pPr>
        <w:ind w:left="5200" w:hanging="1800"/>
      </w:pPr>
      <w:rPr>
        <w:rFonts w:cs="Tahoma" w:hint="default"/>
      </w:rPr>
    </w:lvl>
  </w:abstractNum>
  <w:abstractNum w:abstractNumId="16">
    <w:nsid w:val="58C70088"/>
    <w:multiLevelType w:val="multilevel"/>
    <w:tmpl w:val="2334FDA2"/>
    <w:lvl w:ilvl="0">
      <w:start w:val="1"/>
      <w:numFmt w:val="decimal"/>
      <w:pStyle w:val="Nivel10"/>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B4654D9"/>
    <w:multiLevelType w:val="multilevel"/>
    <w:tmpl w:val="8F728E5A"/>
    <w:lvl w:ilvl="0">
      <w:start w:val="22"/>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nsid w:val="5C987670"/>
    <w:multiLevelType w:val="multilevel"/>
    <w:tmpl w:val="87821026"/>
    <w:lvl w:ilvl="0">
      <w:start w:val="7"/>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strike w:val="0"/>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nsid w:val="61DD361E"/>
    <w:multiLevelType w:val="multilevel"/>
    <w:tmpl w:val="0E4610CC"/>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0" w:firstLine="0"/>
      </w:pPr>
      <w:rPr>
        <w:rFonts w:hint="default"/>
        <w:b w:val="0"/>
        <w:i w:val="0"/>
        <w:strike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62B15BAD"/>
    <w:multiLevelType w:val="hybridMultilevel"/>
    <w:tmpl w:val="6BD8D766"/>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D9837A8"/>
    <w:multiLevelType w:val="hybridMultilevel"/>
    <w:tmpl w:val="04C4272A"/>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nsid w:val="72B14417"/>
    <w:multiLevelType w:val="multilevel"/>
    <w:tmpl w:val="AEC424E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BA832A2"/>
    <w:multiLevelType w:val="hybridMultilevel"/>
    <w:tmpl w:val="33D0310E"/>
    <w:lvl w:ilvl="0" w:tplc="E2AA1ED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4">
    <w:nsid w:val="7CDA0978"/>
    <w:multiLevelType w:val="multilevel"/>
    <w:tmpl w:val="D6146854"/>
    <w:lvl w:ilvl="0">
      <w:start w:val="12"/>
      <w:numFmt w:val="decimal"/>
      <w:lvlText w:val="%1"/>
      <w:lvlJc w:val="left"/>
      <w:pPr>
        <w:ind w:left="375" w:hanging="375"/>
      </w:pPr>
      <w:rPr>
        <w:rFonts w:cs="Tahoma" w:hint="default"/>
      </w:rPr>
    </w:lvl>
    <w:lvl w:ilvl="1">
      <w:start w:val="1"/>
      <w:numFmt w:val="decimal"/>
      <w:lvlText w:val="%1.%2"/>
      <w:lvlJc w:val="left"/>
      <w:pPr>
        <w:ind w:left="800" w:hanging="375"/>
      </w:pPr>
      <w:rPr>
        <w:rFonts w:cs="Tahoma" w:hint="default"/>
      </w:rPr>
    </w:lvl>
    <w:lvl w:ilvl="2">
      <w:start w:val="1"/>
      <w:numFmt w:val="decimal"/>
      <w:lvlText w:val="%1.%2.%3"/>
      <w:lvlJc w:val="left"/>
      <w:pPr>
        <w:ind w:left="1570" w:hanging="720"/>
      </w:pPr>
      <w:rPr>
        <w:rFonts w:cs="Tahoma" w:hint="default"/>
      </w:rPr>
    </w:lvl>
    <w:lvl w:ilvl="3">
      <w:start w:val="1"/>
      <w:numFmt w:val="decimal"/>
      <w:lvlText w:val="%1.%2.%3.%4"/>
      <w:lvlJc w:val="left"/>
      <w:pPr>
        <w:ind w:left="1995" w:hanging="720"/>
      </w:pPr>
      <w:rPr>
        <w:rFonts w:cs="Tahoma" w:hint="default"/>
      </w:rPr>
    </w:lvl>
    <w:lvl w:ilvl="4">
      <w:start w:val="1"/>
      <w:numFmt w:val="decimal"/>
      <w:lvlText w:val="%1.%2.%3.%4.%5"/>
      <w:lvlJc w:val="left"/>
      <w:pPr>
        <w:ind w:left="2780" w:hanging="1080"/>
      </w:pPr>
      <w:rPr>
        <w:rFonts w:cs="Tahoma" w:hint="default"/>
      </w:rPr>
    </w:lvl>
    <w:lvl w:ilvl="5">
      <w:start w:val="1"/>
      <w:numFmt w:val="decimal"/>
      <w:lvlText w:val="%1.%2.%3.%4.%5.%6"/>
      <w:lvlJc w:val="left"/>
      <w:pPr>
        <w:ind w:left="3205" w:hanging="1080"/>
      </w:pPr>
      <w:rPr>
        <w:rFonts w:cs="Tahoma" w:hint="default"/>
      </w:rPr>
    </w:lvl>
    <w:lvl w:ilvl="6">
      <w:start w:val="1"/>
      <w:numFmt w:val="decimal"/>
      <w:lvlText w:val="%1.%2.%3.%4.%5.%6.%7"/>
      <w:lvlJc w:val="left"/>
      <w:pPr>
        <w:ind w:left="3990" w:hanging="1440"/>
      </w:pPr>
      <w:rPr>
        <w:rFonts w:cs="Tahoma" w:hint="default"/>
      </w:rPr>
    </w:lvl>
    <w:lvl w:ilvl="7">
      <w:start w:val="1"/>
      <w:numFmt w:val="decimal"/>
      <w:lvlText w:val="%1.%2.%3.%4.%5.%6.%7.%8"/>
      <w:lvlJc w:val="left"/>
      <w:pPr>
        <w:ind w:left="4415" w:hanging="1440"/>
      </w:pPr>
      <w:rPr>
        <w:rFonts w:cs="Tahoma" w:hint="default"/>
      </w:rPr>
    </w:lvl>
    <w:lvl w:ilvl="8">
      <w:start w:val="1"/>
      <w:numFmt w:val="decimal"/>
      <w:lvlText w:val="%1.%2.%3.%4.%5.%6.%7.%8.%9"/>
      <w:lvlJc w:val="left"/>
      <w:pPr>
        <w:ind w:left="5200" w:hanging="1800"/>
      </w:pPr>
      <w:rPr>
        <w:rFonts w:cs="Tahoma" w:hint="default"/>
      </w:rPr>
    </w:lvl>
  </w:abstractNum>
  <w:num w:numId="1">
    <w:abstractNumId w:val="20"/>
  </w:num>
  <w:num w:numId="2">
    <w:abstractNumId w:val="1"/>
  </w:num>
  <w:num w:numId="3">
    <w:abstractNumId w:val="6"/>
  </w:num>
  <w:num w:numId="4">
    <w:abstractNumId w:val="21"/>
  </w:num>
  <w:num w:numId="5">
    <w:abstractNumId w:val="24"/>
  </w:num>
  <w:num w:numId="6">
    <w:abstractNumId w:val="15"/>
  </w:num>
  <w:num w:numId="7">
    <w:abstractNumId w:val="5"/>
  </w:num>
  <w:num w:numId="8">
    <w:abstractNumId w:val="9"/>
  </w:num>
  <w:num w:numId="9">
    <w:abstractNumId w:val="23"/>
  </w:num>
  <w:num w:numId="10">
    <w:abstractNumId w:val="2"/>
  </w:num>
  <w:num w:numId="11">
    <w:abstractNumId w:val="7"/>
  </w:num>
  <w:num w:numId="12">
    <w:abstractNumId w:val="11"/>
  </w:num>
  <w:num w:numId="13">
    <w:abstractNumId w:val="8"/>
  </w:num>
  <w:num w:numId="14">
    <w:abstractNumId w:val="3"/>
  </w:num>
  <w:num w:numId="15">
    <w:abstractNumId w:val="4"/>
  </w:num>
  <w:num w:numId="16">
    <w:abstractNumId w:val="17"/>
  </w:num>
  <w:num w:numId="17">
    <w:abstractNumId w:val="19"/>
  </w:num>
  <w:num w:numId="18">
    <w:abstractNumId w:val="0"/>
  </w:num>
  <w:num w:numId="19">
    <w:abstractNumId w:val="14"/>
  </w:num>
  <w:num w:numId="20">
    <w:abstractNumId w:val="10"/>
  </w:num>
  <w:num w:numId="21">
    <w:abstractNumId w:val="18"/>
  </w:num>
  <w:num w:numId="22">
    <w:abstractNumId w:val="22"/>
  </w:num>
  <w:num w:numId="23">
    <w:abstractNumId w:val="13"/>
  </w:num>
  <w:num w:numId="24">
    <w:abstractNumId w:val="12"/>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rsids>
    <w:rsidRoot w:val="00F31C16"/>
    <w:rsid w:val="0000627C"/>
    <w:rsid w:val="00006617"/>
    <w:rsid w:val="00007F40"/>
    <w:rsid w:val="000119FE"/>
    <w:rsid w:val="00011A13"/>
    <w:rsid w:val="00020DB7"/>
    <w:rsid w:val="000276FE"/>
    <w:rsid w:val="00043CA0"/>
    <w:rsid w:val="00060076"/>
    <w:rsid w:val="000638A6"/>
    <w:rsid w:val="00067A13"/>
    <w:rsid w:val="00070800"/>
    <w:rsid w:val="00072B21"/>
    <w:rsid w:val="00081F95"/>
    <w:rsid w:val="00097770"/>
    <w:rsid w:val="000A3C02"/>
    <w:rsid w:val="000B1360"/>
    <w:rsid w:val="000B5A4D"/>
    <w:rsid w:val="000C0003"/>
    <w:rsid w:val="000D6099"/>
    <w:rsid w:val="000D6CAD"/>
    <w:rsid w:val="000D7E7F"/>
    <w:rsid w:val="000E4987"/>
    <w:rsid w:val="000F7543"/>
    <w:rsid w:val="001100D1"/>
    <w:rsid w:val="00113383"/>
    <w:rsid w:val="00134858"/>
    <w:rsid w:val="001350D4"/>
    <w:rsid w:val="00140D2F"/>
    <w:rsid w:val="0014396B"/>
    <w:rsid w:val="00153FB2"/>
    <w:rsid w:val="0015716B"/>
    <w:rsid w:val="00164EAD"/>
    <w:rsid w:val="001827FE"/>
    <w:rsid w:val="0018418B"/>
    <w:rsid w:val="00185887"/>
    <w:rsid w:val="00187770"/>
    <w:rsid w:val="001A12C0"/>
    <w:rsid w:val="001A1B67"/>
    <w:rsid w:val="001C167B"/>
    <w:rsid w:val="001D08C5"/>
    <w:rsid w:val="001D0E46"/>
    <w:rsid w:val="001E1B80"/>
    <w:rsid w:val="001F0378"/>
    <w:rsid w:val="001F191D"/>
    <w:rsid w:val="00207AFB"/>
    <w:rsid w:val="00217A56"/>
    <w:rsid w:val="00223E33"/>
    <w:rsid w:val="00230861"/>
    <w:rsid w:val="002362FA"/>
    <w:rsid w:val="00240217"/>
    <w:rsid w:val="002424F6"/>
    <w:rsid w:val="002456AE"/>
    <w:rsid w:val="00245B05"/>
    <w:rsid w:val="002644B1"/>
    <w:rsid w:val="00267108"/>
    <w:rsid w:val="00267F00"/>
    <w:rsid w:val="002713AD"/>
    <w:rsid w:val="00286063"/>
    <w:rsid w:val="00287CC3"/>
    <w:rsid w:val="0029020A"/>
    <w:rsid w:val="00297936"/>
    <w:rsid w:val="002C3FA7"/>
    <w:rsid w:val="002C4327"/>
    <w:rsid w:val="002D7786"/>
    <w:rsid w:val="002E4B74"/>
    <w:rsid w:val="002F011A"/>
    <w:rsid w:val="002F4A73"/>
    <w:rsid w:val="00305655"/>
    <w:rsid w:val="00314F51"/>
    <w:rsid w:val="003263EB"/>
    <w:rsid w:val="003328AB"/>
    <w:rsid w:val="00333CC2"/>
    <w:rsid w:val="00335D0F"/>
    <w:rsid w:val="0034149C"/>
    <w:rsid w:val="003420F3"/>
    <w:rsid w:val="00342BF8"/>
    <w:rsid w:val="00360232"/>
    <w:rsid w:val="00360DDF"/>
    <w:rsid w:val="00365A98"/>
    <w:rsid w:val="00367A43"/>
    <w:rsid w:val="003770B0"/>
    <w:rsid w:val="0039346B"/>
    <w:rsid w:val="00396024"/>
    <w:rsid w:val="003A05CA"/>
    <w:rsid w:val="003A0A74"/>
    <w:rsid w:val="003C61E1"/>
    <w:rsid w:val="003D02BF"/>
    <w:rsid w:val="003D1AF1"/>
    <w:rsid w:val="003D28AD"/>
    <w:rsid w:val="003E2ABA"/>
    <w:rsid w:val="003F17D7"/>
    <w:rsid w:val="003F595C"/>
    <w:rsid w:val="00410090"/>
    <w:rsid w:val="004102E4"/>
    <w:rsid w:val="00417162"/>
    <w:rsid w:val="004279D6"/>
    <w:rsid w:val="00432D01"/>
    <w:rsid w:val="00452400"/>
    <w:rsid w:val="00461004"/>
    <w:rsid w:val="004643FD"/>
    <w:rsid w:val="004812C1"/>
    <w:rsid w:val="0048486D"/>
    <w:rsid w:val="004878EB"/>
    <w:rsid w:val="004A24CA"/>
    <w:rsid w:val="004A60F9"/>
    <w:rsid w:val="004B5FE5"/>
    <w:rsid w:val="004E2185"/>
    <w:rsid w:val="004F0A0D"/>
    <w:rsid w:val="004F483F"/>
    <w:rsid w:val="00501AE9"/>
    <w:rsid w:val="00507675"/>
    <w:rsid w:val="00511934"/>
    <w:rsid w:val="005138F4"/>
    <w:rsid w:val="005174D3"/>
    <w:rsid w:val="005230C5"/>
    <w:rsid w:val="005245BD"/>
    <w:rsid w:val="00524BB5"/>
    <w:rsid w:val="00526A02"/>
    <w:rsid w:val="0053638D"/>
    <w:rsid w:val="00561B43"/>
    <w:rsid w:val="00563483"/>
    <w:rsid w:val="005642DF"/>
    <w:rsid w:val="005740AB"/>
    <w:rsid w:val="00586E5D"/>
    <w:rsid w:val="00594C2E"/>
    <w:rsid w:val="00595447"/>
    <w:rsid w:val="005A0CF7"/>
    <w:rsid w:val="005B6DD9"/>
    <w:rsid w:val="005C3EF3"/>
    <w:rsid w:val="005D4EA5"/>
    <w:rsid w:val="005D6C7B"/>
    <w:rsid w:val="005E06A3"/>
    <w:rsid w:val="005E0CAB"/>
    <w:rsid w:val="00602606"/>
    <w:rsid w:val="006072E9"/>
    <w:rsid w:val="00611CC6"/>
    <w:rsid w:val="00630D1E"/>
    <w:rsid w:val="00631ACC"/>
    <w:rsid w:val="00634D5C"/>
    <w:rsid w:val="00642405"/>
    <w:rsid w:val="006445DC"/>
    <w:rsid w:val="006460A3"/>
    <w:rsid w:val="00647C59"/>
    <w:rsid w:val="00650C40"/>
    <w:rsid w:val="00651DEB"/>
    <w:rsid w:val="00652649"/>
    <w:rsid w:val="0065748E"/>
    <w:rsid w:val="00670DDF"/>
    <w:rsid w:val="00673791"/>
    <w:rsid w:val="00682350"/>
    <w:rsid w:val="00685DC4"/>
    <w:rsid w:val="00690E4F"/>
    <w:rsid w:val="006A065C"/>
    <w:rsid w:val="006A20DE"/>
    <w:rsid w:val="006A5366"/>
    <w:rsid w:val="006B654F"/>
    <w:rsid w:val="006D2F92"/>
    <w:rsid w:val="006F0597"/>
    <w:rsid w:val="006F42EB"/>
    <w:rsid w:val="00700401"/>
    <w:rsid w:val="007069CD"/>
    <w:rsid w:val="00711CA7"/>
    <w:rsid w:val="00712E39"/>
    <w:rsid w:val="00724289"/>
    <w:rsid w:val="00724E49"/>
    <w:rsid w:val="007303E3"/>
    <w:rsid w:val="00730C1A"/>
    <w:rsid w:val="007310BD"/>
    <w:rsid w:val="00736E66"/>
    <w:rsid w:val="00746F37"/>
    <w:rsid w:val="0077322E"/>
    <w:rsid w:val="00775BB1"/>
    <w:rsid w:val="0077671B"/>
    <w:rsid w:val="00782C1A"/>
    <w:rsid w:val="00785981"/>
    <w:rsid w:val="00791478"/>
    <w:rsid w:val="007929B0"/>
    <w:rsid w:val="007A09E6"/>
    <w:rsid w:val="007A36E6"/>
    <w:rsid w:val="007B6105"/>
    <w:rsid w:val="007C3EA2"/>
    <w:rsid w:val="007D45C4"/>
    <w:rsid w:val="007F1F11"/>
    <w:rsid w:val="007F528C"/>
    <w:rsid w:val="008036AC"/>
    <w:rsid w:val="00805138"/>
    <w:rsid w:val="00814F5A"/>
    <w:rsid w:val="00817D52"/>
    <w:rsid w:val="008201BE"/>
    <w:rsid w:val="00823D40"/>
    <w:rsid w:val="008420D2"/>
    <w:rsid w:val="00851E0C"/>
    <w:rsid w:val="00870D87"/>
    <w:rsid w:val="00877264"/>
    <w:rsid w:val="008A0155"/>
    <w:rsid w:val="008A6817"/>
    <w:rsid w:val="008B2385"/>
    <w:rsid w:val="008C2427"/>
    <w:rsid w:val="008D76C4"/>
    <w:rsid w:val="008E06D7"/>
    <w:rsid w:val="008E1807"/>
    <w:rsid w:val="008F1BFD"/>
    <w:rsid w:val="00906395"/>
    <w:rsid w:val="0090746E"/>
    <w:rsid w:val="009152DA"/>
    <w:rsid w:val="00934101"/>
    <w:rsid w:val="00935AB5"/>
    <w:rsid w:val="00944CEF"/>
    <w:rsid w:val="00944DEF"/>
    <w:rsid w:val="00967057"/>
    <w:rsid w:val="00967A91"/>
    <w:rsid w:val="00981E61"/>
    <w:rsid w:val="0098216B"/>
    <w:rsid w:val="009872F3"/>
    <w:rsid w:val="00992E98"/>
    <w:rsid w:val="00994ED3"/>
    <w:rsid w:val="009B552E"/>
    <w:rsid w:val="009C314D"/>
    <w:rsid w:val="009D78F1"/>
    <w:rsid w:val="009E18E9"/>
    <w:rsid w:val="009E3F3E"/>
    <w:rsid w:val="009E4A7E"/>
    <w:rsid w:val="009F3F31"/>
    <w:rsid w:val="00A000B5"/>
    <w:rsid w:val="00A13239"/>
    <w:rsid w:val="00A178EC"/>
    <w:rsid w:val="00A26007"/>
    <w:rsid w:val="00A27687"/>
    <w:rsid w:val="00A37034"/>
    <w:rsid w:val="00A45C3C"/>
    <w:rsid w:val="00A4744A"/>
    <w:rsid w:val="00A47DE4"/>
    <w:rsid w:val="00A53658"/>
    <w:rsid w:val="00A53A5D"/>
    <w:rsid w:val="00A53DBE"/>
    <w:rsid w:val="00A659FF"/>
    <w:rsid w:val="00A65E5B"/>
    <w:rsid w:val="00A72D40"/>
    <w:rsid w:val="00A8795C"/>
    <w:rsid w:val="00A96827"/>
    <w:rsid w:val="00AA1CDA"/>
    <w:rsid w:val="00AA4C4D"/>
    <w:rsid w:val="00AB260B"/>
    <w:rsid w:val="00AB619F"/>
    <w:rsid w:val="00AD4B58"/>
    <w:rsid w:val="00AD5504"/>
    <w:rsid w:val="00AD720D"/>
    <w:rsid w:val="00AE0355"/>
    <w:rsid w:val="00AF26B9"/>
    <w:rsid w:val="00AF34CB"/>
    <w:rsid w:val="00AF555E"/>
    <w:rsid w:val="00AF7FDF"/>
    <w:rsid w:val="00B025E4"/>
    <w:rsid w:val="00B1360A"/>
    <w:rsid w:val="00B15011"/>
    <w:rsid w:val="00B252B7"/>
    <w:rsid w:val="00B25AAE"/>
    <w:rsid w:val="00B46663"/>
    <w:rsid w:val="00B47411"/>
    <w:rsid w:val="00B55485"/>
    <w:rsid w:val="00B60CC6"/>
    <w:rsid w:val="00B645CB"/>
    <w:rsid w:val="00B757E6"/>
    <w:rsid w:val="00B758F6"/>
    <w:rsid w:val="00B87E4B"/>
    <w:rsid w:val="00B97EE8"/>
    <w:rsid w:val="00BA049F"/>
    <w:rsid w:val="00BA2B09"/>
    <w:rsid w:val="00BA4689"/>
    <w:rsid w:val="00BB5941"/>
    <w:rsid w:val="00BC3626"/>
    <w:rsid w:val="00BC3DB3"/>
    <w:rsid w:val="00BC74FE"/>
    <w:rsid w:val="00BD15BA"/>
    <w:rsid w:val="00BE1511"/>
    <w:rsid w:val="00BE5BDB"/>
    <w:rsid w:val="00BF470F"/>
    <w:rsid w:val="00BF7835"/>
    <w:rsid w:val="00BF79F6"/>
    <w:rsid w:val="00C048E8"/>
    <w:rsid w:val="00C13C17"/>
    <w:rsid w:val="00C16F14"/>
    <w:rsid w:val="00C21187"/>
    <w:rsid w:val="00C2256E"/>
    <w:rsid w:val="00C22C60"/>
    <w:rsid w:val="00C25FC0"/>
    <w:rsid w:val="00C36ED9"/>
    <w:rsid w:val="00C4094D"/>
    <w:rsid w:val="00C418B2"/>
    <w:rsid w:val="00C42ED7"/>
    <w:rsid w:val="00C50A55"/>
    <w:rsid w:val="00C5234E"/>
    <w:rsid w:val="00C610BE"/>
    <w:rsid w:val="00C74A70"/>
    <w:rsid w:val="00C81237"/>
    <w:rsid w:val="00C86D58"/>
    <w:rsid w:val="00CA3E2B"/>
    <w:rsid w:val="00CB0803"/>
    <w:rsid w:val="00CB121E"/>
    <w:rsid w:val="00CB5152"/>
    <w:rsid w:val="00CB5691"/>
    <w:rsid w:val="00CC1C97"/>
    <w:rsid w:val="00CD151C"/>
    <w:rsid w:val="00CE36BC"/>
    <w:rsid w:val="00D07C85"/>
    <w:rsid w:val="00D21859"/>
    <w:rsid w:val="00D2338D"/>
    <w:rsid w:val="00D310B1"/>
    <w:rsid w:val="00D327DB"/>
    <w:rsid w:val="00D34AE8"/>
    <w:rsid w:val="00D55823"/>
    <w:rsid w:val="00D67DA6"/>
    <w:rsid w:val="00D72C62"/>
    <w:rsid w:val="00D7392F"/>
    <w:rsid w:val="00D7393C"/>
    <w:rsid w:val="00D76046"/>
    <w:rsid w:val="00D82E76"/>
    <w:rsid w:val="00D87542"/>
    <w:rsid w:val="00D92CA4"/>
    <w:rsid w:val="00DA47C6"/>
    <w:rsid w:val="00DA4BCE"/>
    <w:rsid w:val="00DD1E1C"/>
    <w:rsid w:val="00DD2B83"/>
    <w:rsid w:val="00DF0663"/>
    <w:rsid w:val="00DF40B4"/>
    <w:rsid w:val="00DF72D5"/>
    <w:rsid w:val="00DF7411"/>
    <w:rsid w:val="00E11938"/>
    <w:rsid w:val="00E20D14"/>
    <w:rsid w:val="00E23BC7"/>
    <w:rsid w:val="00E5265D"/>
    <w:rsid w:val="00E560A3"/>
    <w:rsid w:val="00E61E39"/>
    <w:rsid w:val="00E80C94"/>
    <w:rsid w:val="00EA2D9E"/>
    <w:rsid w:val="00EB1760"/>
    <w:rsid w:val="00EB56A7"/>
    <w:rsid w:val="00EB683E"/>
    <w:rsid w:val="00EC02B3"/>
    <w:rsid w:val="00EC3E17"/>
    <w:rsid w:val="00EC4A46"/>
    <w:rsid w:val="00EC6630"/>
    <w:rsid w:val="00ED3897"/>
    <w:rsid w:val="00EE547A"/>
    <w:rsid w:val="00EF692E"/>
    <w:rsid w:val="00F13EC9"/>
    <w:rsid w:val="00F31C16"/>
    <w:rsid w:val="00F36BBE"/>
    <w:rsid w:val="00F43920"/>
    <w:rsid w:val="00F5314A"/>
    <w:rsid w:val="00F56C72"/>
    <w:rsid w:val="00F62DEC"/>
    <w:rsid w:val="00F729E6"/>
    <w:rsid w:val="00F76772"/>
    <w:rsid w:val="00F80A2D"/>
    <w:rsid w:val="00F85975"/>
    <w:rsid w:val="00F8704E"/>
    <w:rsid w:val="00F90234"/>
    <w:rsid w:val="00FA6ED8"/>
    <w:rsid w:val="00FB2256"/>
    <w:rsid w:val="00FB5DCA"/>
    <w:rsid w:val="00FC2109"/>
    <w:rsid w:val="00FD344B"/>
    <w:rsid w:val="00FE76B2"/>
    <w:rsid w:val="00FF3B3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1C16"/>
    <w:rPr>
      <w:sz w:val="24"/>
      <w:szCs w:val="24"/>
    </w:rPr>
  </w:style>
  <w:style w:type="paragraph" w:styleId="Ttulo1">
    <w:name w:val="heading 1"/>
    <w:basedOn w:val="Normal"/>
    <w:next w:val="Normal"/>
    <w:link w:val="Ttulo1Char"/>
    <w:qFormat/>
    <w:rsid w:val="00B1360A"/>
    <w:pPr>
      <w:keepNext/>
      <w:spacing w:before="240" w:after="60"/>
      <w:outlineLvl w:val="0"/>
    </w:pPr>
    <w:rPr>
      <w:rFonts w:ascii="Cambria" w:hAnsi="Cambria"/>
      <w:b/>
      <w:bCs/>
      <w:kern w:val="32"/>
      <w:sz w:val="32"/>
      <w:szCs w:val="32"/>
    </w:rPr>
  </w:style>
  <w:style w:type="paragraph" w:styleId="Ttulo2">
    <w:name w:val="heading 2"/>
    <w:basedOn w:val="Normal"/>
    <w:next w:val="Normal"/>
    <w:link w:val="Ttulo2Char"/>
    <w:qFormat/>
    <w:rsid w:val="002E4B74"/>
    <w:pPr>
      <w:keepNext/>
      <w:tabs>
        <w:tab w:val="left" w:pos="1701"/>
      </w:tabs>
      <w:ind w:right="-1"/>
      <w:jc w:val="center"/>
      <w:outlineLvl w:val="1"/>
    </w:pPr>
    <w:rPr>
      <w:b/>
      <w:color w:val="000000"/>
      <w:sz w:val="20"/>
      <w:szCs w:val="20"/>
    </w:rPr>
  </w:style>
  <w:style w:type="paragraph" w:styleId="Ttulo7">
    <w:name w:val="heading 7"/>
    <w:basedOn w:val="Normal"/>
    <w:next w:val="Normal"/>
    <w:qFormat/>
    <w:rsid w:val="00F31C16"/>
    <w:pPr>
      <w:keepNext/>
      <w:spacing w:line="360" w:lineRule="auto"/>
      <w:outlineLvl w:val="6"/>
    </w:pPr>
    <w:rPr>
      <w:rFonts w:ascii="Verdana" w:hAnsi="Verdana"/>
      <w:b/>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F31C16"/>
    <w:pPr>
      <w:tabs>
        <w:tab w:val="center" w:pos="4252"/>
        <w:tab w:val="right" w:pos="8504"/>
      </w:tabs>
    </w:pPr>
  </w:style>
  <w:style w:type="paragraph" w:styleId="Legenda">
    <w:name w:val="caption"/>
    <w:basedOn w:val="Normal"/>
    <w:next w:val="Normal"/>
    <w:qFormat/>
    <w:rsid w:val="00F31C16"/>
    <w:pPr>
      <w:jc w:val="center"/>
    </w:pPr>
    <w:rPr>
      <w:sz w:val="54"/>
      <w:szCs w:val="20"/>
    </w:rPr>
  </w:style>
  <w:style w:type="paragraph" w:styleId="Corpodetexto">
    <w:name w:val="Body Text"/>
    <w:basedOn w:val="Normal"/>
    <w:rsid w:val="00F31C16"/>
    <w:pPr>
      <w:jc w:val="both"/>
    </w:pPr>
    <w:rPr>
      <w:rFonts w:ascii="Comic Sans MS" w:hAnsi="Comic Sans MS"/>
      <w:szCs w:val="20"/>
    </w:rPr>
  </w:style>
  <w:style w:type="paragraph" w:styleId="Recuodecorpodetexto">
    <w:name w:val="Body Text Indent"/>
    <w:basedOn w:val="Normal"/>
    <w:link w:val="RecuodecorpodetextoChar"/>
    <w:rsid w:val="00F31C16"/>
    <w:pPr>
      <w:spacing w:after="120"/>
      <w:ind w:left="283"/>
    </w:pPr>
    <w:rPr>
      <w:sz w:val="20"/>
      <w:szCs w:val="20"/>
    </w:rPr>
  </w:style>
  <w:style w:type="character" w:styleId="Refdecomentrio">
    <w:name w:val="annotation reference"/>
    <w:uiPriority w:val="99"/>
    <w:semiHidden/>
    <w:rsid w:val="00432D01"/>
    <w:rPr>
      <w:sz w:val="16"/>
      <w:szCs w:val="16"/>
    </w:rPr>
  </w:style>
  <w:style w:type="paragraph" w:styleId="Textodecomentrio">
    <w:name w:val="annotation text"/>
    <w:basedOn w:val="Normal"/>
    <w:link w:val="TextodecomentrioChar"/>
    <w:uiPriority w:val="99"/>
    <w:rsid w:val="00432D01"/>
    <w:rPr>
      <w:sz w:val="20"/>
      <w:szCs w:val="20"/>
    </w:rPr>
  </w:style>
  <w:style w:type="paragraph" w:styleId="Assuntodocomentrio">
    <w:name w:val="annotation subject"/>
    <w:basedOn w:val="Textodecomentrio"/>
    <w:next w:val="Textodecomentrio"/>
    <w:link w:val="AssuntodocomentrioChar"/>
    <w:semiHidden/>
    <w:rsid w:val="00432D01"/>
    <w:rPr>
      <w:b/>
      <w:bCs/>
    </w:rPr>
  </w:style>
  <w:style w:type="paragraph" w:styleId="Textodebalo">
    <w:name w:val="Balloon Text"/>
    <w:basedOn w:val="Normal"/>
    <w:link w:val="TextodebaloChar"/>
    <w:uiPriority w:val="99"/>
    <w:rsid w:val="00432D01"/>
    <w:rPr>
      <w:rFonts w:ascii="Tahoma" w:hAnsi="Tahoma" w:cs="Tahoma"/>
      <w:sz w:val="16"/>
      <w:szCs w:val="16"/>
    </w:rPr>
  </w:style>
  <w:style w:type="table" w:styleId="Tabelacomgrade">
    <w:name w:val="Table Grid"/>
    <w:basedOn w:val="Tabelanormal"/>
    <w:uiPriority w:val="39"/>
    <w:rsid w:val="00DF06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cuodecorpodetextoChar">
    <w:name w:val="Recuo de corpo de texto Char"/>
    <w:link w:val="Recuodecorpodetexto"/>
    <w:rsid w:val="00410090"/>
    <w:rPr>
      <w:lang w:val="pt-BR" w:eastAsia="pt-BR" w:bidi="ar-SA"/>
    </w:rPr>
  </w:style>
  <w:style w:type="paragraph" w:styleId="Rodap">
    <w:name w:val="footer"/>
    <w:basedOn w:val="Normal"/>
    <w:link w:val="RodapChar"/>
    <w:uiPriority w:val="99"/>
    <w:rsid w:val="00814F5A"/>
    <w:pPr>
      <w:tabs>
        <w:tab w:val="center" w:pos="4252"/>
        <w:tab w:val="right" w:pos="8504"/>
      </w:tabs>
    </w:pPr>
  </w:style>
  <w:style w:type="character" w:customStyle="1" w:styleId="RodapChar">
    <w:name w:val="Rodapé Char"/>
    <w:link w:val="Rodap"/>
    <w:uiPriority w:val="99"/>
    <w:rsid w:val="00814F5A"/>
    <w:rPr>
      <w:sz w:val="24"/>
      <w:szCs w:val="24"/>
    </w:rPr>
  </w:style>
  <w:style w:type="character" w:styleId="Hyperlink">
    <w:name w:val="Hyperlink"/>
    <w:rsid w:val="00020DB7"/>
    <w:rPr>
      <w:color w:val="0000FF"/>
      <w:u w:val="single"/>
    </w:rPr>
  </w:style>
  <w:style w:type="paragraph" w:styleId="NormalWeb">
    <w:name w:val="Normal (Web)"/>
    <w:basedOn w:val="Normal"/>
    <w:uiPriority w:val="99"/>
    <w:unhideWhenUsed/>
    <w:rsid w:val="005A0CF7"/>
    <w:pPr>
      <w:spacing w:before="100" w:beforeAutospacing="1" w:after="100" w:afterAutospacing="1"/>
    </w:pPr>
  </w:style>
  <w:style w:type="character" w:styleId="Forte">
    <w:name w:val="Strong"/>
    <w:basedOn w:val="Fontepargpadro"/>
    <w:uiPriority w:val="22"/>
    <w:qFormat/>
    <w:rsid w:val="005A0CF7"/>
    <w:rPr>
      <w:b/>
      <w:bCs/>
    </w:rPr>
  </w:style>
  <w:style w:type="character" w:styleId="nfase">
    <w:name w:val="Emphasis"/>
    <w:basedOn w:val="Fontepargpadro"/>
    <w:uiPriority w:val="20"/>
    <w:qFormat/>
    <w:rsid w:val="005A0CF7"/>
    <w:rPr>
      <w:i/>
      <w:iCs/>
    </w:rPr>
  </w:style>
  <w:style w:type="paragraph" w:styleId="PargrafodaLista">
    <w:name w:val="List Paragraph"/>
    <w:basedOn w:val="Normal"/>
    <w:qFormat/>
    <w:rsid w:val="00B1360A"/>
    <w:pPr>
      <w:ind w:left="720"/>
      <w:contextualSpacing/>
    </w:pPr>
    <w:rPr>
      <w:rFonts w:ascii="Arial" w:hAnsi="Arial" w:cs="Tahoma"/>
      <w:sz w:val="20"/>
    </w:rPr>
  </w:style>
  <w:style w:type="paragraph" w:customStyle="1" w:styleId="Nivel1">
    <w:name w:val="Nivel1"/>
    <w:basedOn w:val="Ttulo1"/>
    <w:next w:val="Normal"/>
    <w:link w:val="Nivel1Char"/>
    <w:qFormat/>
    <w:rsid w:val="00B1360A"/>
    <w:pPr>
      <w:keepLines/>
      <w:numPr>
        <w:numId w:val="3"/>
      </w:numPr>
      <w:spacing w:before="480" w:after="120" w:line="276" w:lineRule="auto"/>
      <w:jc w:val="both"/>
    </w:pPr>
    <w:rPr>
      <w:rFonts w:ascii="Arial" w:hAnsi="Arial"/>
      <w:bCs w:val="0"/>
      <w:color w:val="000000"/>
      <w:kern w:val="0"/>
      <w:sz w:val="20"/>
      <w:szCs w:val="20"/>
    </w:rPr>
  </w:style>
  <w:style w:type="character" w:customStyle="1" w:styleId="Nivel1Char">
    <w:name w:val="Nivel1 Char"/>
    <w:basedOn w:val="Ttulo1Char"/>
    <w:link w:val="Nivel1"/>
    <w:rsid w:val="00B1360A"/>
    <w:rPr>
      <w:rFonts w:ascii="Arial" w:hAnsi="Arial"/>
      <w:color w:val="000000"/>
    </w:rPr>
  </w:style>
  <w:style w:type="paragraph" w:customStyle="1" w:styleId="PargrafodaLista1">
    <w:name w:val="Parágrafo da Lista1"/>
    <w:basedOn w:val="Normal"/>
    <w:qFormat/>
    <w:rsid w:val="00B1360A"/>
    <w:pPr>
      <w:ind w:left="720"/>
    </w:pPr>
    <w:rPr>
      <w:rFonts w:ascii="Ecofont_Spranq_eco_Sans" w:hAnsi="Ecofont_Spranq_eco_Sans" w:cs="Ecofont_Spranq_eco_Sans"/>
    </w:rPr>
  </w:style>
  <w:style w:type="character" w:customStyle="1" w:styleId="Ttulo1Char">
    <w:name w:val="Título 1 Char"/>
    <w:basedOn w:val="Fontepargpadro"/>
    <w:link w:val="Ttulo1"/>
    <w:rsid w:val="00B1360A"/>
    <w:rPr>
      <w:rFonts w:ascii="Cambria" w:eastAsia="Times New Roman" w:hAnsi="Cambria" w:cs="Times New Roman"/>
      <w:b/>
      <w:bCs/>
      <w:kern w:val="32"/>
      <w:sz w:val="32"/>
      <w:szCs w:val="32"/>
    </w:rPr>
  </w:style>
  <w:style w:type="paragraph" w:customStyle="1" w:styleId="Corpodetexto21">
    <w:name w:val="Corpo de texto 21"/>
    <w:basedOn w:val="Normal"/>
    <w:rsid w:val="00F43920"/>
    <w:pPr>
      <w:suppressAutoHyphens/>
      <w:ind w:firstLine="2835"/>
      <w:jc w:val="both"/>
    </w:pPr>
    <w:rPr>
      <w:rFonts w:ascii="Arial" w:hAnsi="Arial"/>
      <w:sz w:val="20"/>
      <w:szCs w:val="20"/>
      <w:lang w:eastAsia="ar-SA"/>
    </w:rPr>
  </w:style>
  <w:style w:type="character" w:customStyle="1" w:styleId="Ttulo2Char">
    <w:name w:val="Título 2 Char"/>
    <w:basedOn w:val="Fontepargpadro"/>
    <w:link w:val="Ttulo2"/>
    <w:rsid w:val="002E4B74"/>
    <w:rPr>
      <w:b/>
      <w:color w:val="000000"/>
    </w:rPr>
  </w:style>
  <w:style w:type="paragraph" w:customStyle="1" w:styleId="ListaColorida-nfase11">
    <w:name w:val="Lista Colorida - Ênfase 11"/>
    <w:basedOn w:val="Normal"/>
    <w:qFormat/>
    <w:rsid w:val="002E4B74"/>
    <w:pPr>
      <w:ind w:left="720"/>
      <w:contextualSpacing/>
    </w:pPr>
    <w:rPr>
      <w:rFonts w:ascii="Arial" w:hAnsi="Arial" w:cs="Tahoma"/>
      <w:sz w:val="20"/>
    </w:rPr>
  </w:style>
  <w:style w:type="character" w:customStyle="1" w:styleId="TextodebaloChar">
    <w:name w:val="Texto de balão Char"/>
    <w:link w:val="Textodebalo"/>
    <w:uiPriority w:val="99"/>
    <w:rsid w:val="002E4B74"/>
    <w:rPr>
      <w:rFonts w:ascii="Tahoma" w:hAnsi="Tahoma" w:cs="Tahoma"/>
      <w:sz w:val="16"/>
      <w:szCs w:val="16"/>
    </w:rPr>
  </w:style>
  <w:style w:type="paragraph" w:customStyle="1" w:styleId="Nvel2">
    <w:name w:val="Nível 2"/>
    <w:basedOn w:val="Normal"/>
    <w:next w:val="Normal"/>
    <w:rsid w:val="002E4B74"/>
    <w:pPr>
      <w:spacing w:after="120"/>
      <w:jc w:val="both"/>
    </w:pPr>
    <w:rPr>
      <w:rFonts w:ascii="Arial" w:hAnsi="Arial"/>
      <w:b/>
      <w:sz w:val="20"/>
      <w:szCs w:val="20"/>
    </w:rPr>
  </w:style>
  <w:style w:type="character" w:customStyle="1" w:styleId="normalchar1">
    <w:name w:val="normal__char1"/>
    <w:rsid w:val="002E4B74"/>
    <w:rPr>
      <w:rFonts w:ascii="Arial" w:hAnsi="Arial" w:cs="Arial" w:hint="default"/>
      <w:strike w:val="0"/>
      <w:dstrike w:val="0"/>
      <w:sz w:val="24"/>
      <w:szCs w:val="24"/>
      <w:u w:val="none"/>
      <w:effect w:val="none"/>
    </w:rPr>
  </w:style>
  <w:style w:type="character" w:customStyle="1" w:styleId="apple-style-span">
    <w:name w:val="apple-style-span"/>
    <w:basedOn w:val="Fontepargpadro"/>
    <w:rsid w:val="002E4B74"/>
  </w:style>
  <w:style w:type="paragraph" w:customStyle="1" w:styleId="GradeColorida-nfase11">
    <w:name w:val="Grade Colorida - Ênfase 11"/>
    <w:basedOn w:val="Normal"/>
    <w:next w:val="Normal"/>
    <w:link w:val="GradeColorida-nfase1Char"/>
    <w:uiPriority w:val="29"/>
    <w:qFormat/>
    <w:rsid w:val="002E4B7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2E4B74"/>
    <w:rPr>
      <w:rFonts w:ascii="Arial" w:eastAsia="Calibri" w:hAnsi="Arial"/>
      <w:i/>
      <w:iCs/>
      <w:color w:val="000000"/>
      <w:szCs w:val="24"/>
      <w:shd w:val="clear" w:color="auto" w:fill="FFFFCC"/>
      <w:lang w:eastAsia="en-US"/>
    </w:rPr>
  </w:style>
  <w:style w:type="paragraph" w:styleId="Commarcadores5">
    <w:name w:val="List Bullet 5"/>
    <w:basedOn w:val="Normal"/>
    <w:rsid w:val="002E4B74"/>
    <w:pPr>
      <w:numPr>
        <w:numId w:val="18"/>
      </w:numPr>
      <w:contextualSpacing/>
    </w:pPr>
    <w:rPr>
      <w:rFonts w:ascii="Arial" w:hAnsi="Arial" w:cs="Tahoma"/>
      <w:sz w:val="20"/>
    </w:rPr>
  </w:style>
  <w:style w:type="paragraph" w:customStyle="1" w:styleId="citao2">
    <w:name w:val="citação 2"/>
    <w:basedOn w:val="GradeColorida-nfase11"/>
    <w:link w:val="citao2Char"/>
    <w:rsid w:val="002E4B74"/>
  </w:style>
  <w:style w:type="character" w:customStyle="1" w:styleId="citao2Char">
    <w:name w:val="citação 2 Char"/>
    <w:basedOn w:val="GradeColorida-nfase1Char"/>
    <w:link w:val="citao2"/>
    <w:rsid w:val="002E4B74"/>
  </w:style>
  <w:style w:type="paragraph" w:customStyle="1" w:styleId="ad">
    <w:name w:val="ad"/>
    <w:basedOn w:val="Normal"/>
    <w:rsid w:val="002E4B74"/>
    <w:pPr>
      <w:spacing w:line="360" w:lineRule="auto"/>
      <w:ind w:left="993" w:hanging="284"/>
      <w:jc w:val="both"/>
    </w:pPr>
    <w:rPr>
      <w:color w:val="000000"/>
      <w:sz w:val="20"/>
    </w:rPr>
  </w:style>
  <w:style w:type="paragraph" w:customStyle="1" w:styleId="TtulodaTabela">
    <w:name w:val="Título da Tabela"/>
    <w:basedOn w:val="Normal"/>
    <w:rsid w:val="002E4B74"/>
    <w:pPr>
      <w:widowControl w:val="0"/>
      <w:suppressLineNumbers/>
      <w:suppressAutoHyphens/>
      <w:spacing w:after="120"/>
      <w:jc w:val="center"/>
    </w:pPr>
    <w:rPr>
      <w:rFonts w:eastAsia="Arial Unicode MS"/>
      <w:b/>
      <w:bCs/>
      <w:i/>
      <w:iCs/>
      <w:sz w:val="20"/>
      <w:szCs w:val="20"/>
    </w:rPr>
  </w:style>
  <w:style w:type="character" w:customStyle="1" w:styleId="TextodecomentrioChar">
    <w:name w:val="Texto de comentário Char"/>
    <w:basedOn w:val="Fontepargpadro"/>
    <w:link w:val="Textodecomentrio"/>
    <w:uiPriority w:val="99"/>
    <w:rsid w:val="002E4B74"/>
  </w:style>
  <w:style w:type="character" w:customStyle="1" w:styleId="AssuntodocomentrioChar">
    <w:name w:val="Assunto do comentário Char"/>
    <w:basedOn w:val="TextodecomentrioChar"/>
    <w:link w:val="Assuntodocomentrio"/>
    <w:semiHidden/>
    <w:rsid w:val="002E4B74"/>
    <w:rPr>
      <w:b/>
      <w:bCs/>
    </w:rPr>
  </w:style>
  <w:style w:type="character" w:customStyle="1" w:styleId="CabealhoChar">
    <w:name w:val="Cabeçalho Char"/>
    <w:basedOn w:val="Fontepargpadro"/>
    <w:link w:val="Cabealho"/>
    <w:rsid w:val="002E4B74"/>
    <w:rPr>
      <w:sz w:val="24"/>
      <w:szCs w:val="24"/>
    </w:rPr>
  </w:style>
  <w:style w:type="paragraph" w:customStyle="1" w:styleId="Nivel01Titulo">
    <w:name w:val="Nivel_01_Titulo"/>
    <w:basedOn w:val="Ttulo1"/>
    <w:next w:val="Normal"/>
    <w:link w:val="Nivel01TituloChar"/>
    <w:qFormat/>
    <w:rsid w:val="002E4B74"/>
    <w:pPr>
      <w:keepLines/>
      <w:numPr>
        <w:numId w:val="17"/>
      </w:numPr>
      <w:tabs>
        <w:tab w:val="left" w:pos="567"/>
      </w:tabs>
      <w:spacing w:after="0"/>
      <w:jc w:val="both"/>
    </w:pPr>
    <w:rPr>
      <w:rFonts w:ascii="Arial" w:eastAsiaTheme="majorEastAsia" w:hAnsi="Arial"/>
      <w:kern w:val="0"/>
      <w:sz w:val="20"/>
      <w:szCs w:val="20"/>
    </w:rPr>
  </w:style>
  <w:style w:type="character" w:customStyle="1" w:styleId="Nivel01TituloChar">
    <w:name w:val="Nivel_01_Titulo Char"/>
    <w:basedOn w:val="Ttulo1Char"/>
    <w:link w:val="Nivel01Titulo"/>
    <w:rsid w:val="002E4B74"/>
    <w:rPr>
      <w:rFonts w:ascii="Arial" w:eastAsiaTheme="majorEastAsia" w:hAnsi="Arial"/>
      <w:b/>
      <w:bCs/>
    </w:rPr>
  </w:style>
  <w:style w:type="paragraph" w:styleId="Reviso">
    <w:name w:val="Revision"/>
    <w:hidden/>
    <w:uiPriority w:val="99"/>
    <w:semiHidden/>
    <w:rsid w:val="002E4B74"/>
    <w:rPr>
      <w:rFonts w:ascii="Arial" w:hAnsi="Arial" w:cs="Tahoma"/>
      <w:szCs w:val="24"/>
    </w:rPr>
  </w:style>
  <w:style w:type="paragraph" w:styleId="Citao">
    <w:name w:val="Quote"/>
    <w:basedOn w:val="Normal"/>
    <w:next w:val="Normal"/>
    <w:link w:val="CitaoChar"/>
    <w:uiPriority w:val="29"/>
    <w:qFormat/>
    <w:rsid w:val="002E4B7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uiPriority w:val="29"/>
    <w:rsid w:val="002E4B74"/>
    <w:rPr>
      <w:rFonts w:ascii="Arial" w:eastAsia="Calibri" w:hAnsi="Arial" w:cs="Tahoma"/>
      <w:i/>
      <w:iCs/>
      <w:color w:val="000000"/>
      <w:szCs w:val="24"/>
      <w:shd w:val="clear" w:color="auto" w:fill="FFFFCC"/>
      <w:lang w:eastAsia="en-US"/>
    </w:rPr>
  </w:style>
  <w:style w:type="character" w:customStyle="1" w:styleId="UnresolvedMention">
    <w:name w:val="Unresolved Mention"/>
    <w:basedOn w:val="Fontepargpadro"/>
    <w:uiPriority w:val="99"/>
    <w:semiHidden/>
    <w:unhideWhenUsed/>
    <w:rsid w:val="002E4B74"/>
    <w:rPr>
      <w:color w:val="605E5C"/>
      <w:shd w:val="clear" w:color="auto" w:fill="E1DFDD"/>
    </w:rPr>
  </w:style>
  <w:style w:type="paragraph" w:customStyle="1" w:styleId="Nivel01">
    <w:name w:val="Nivel 01"/>
    <w:basedOn w:val="Ttulo1"/>
    <w:next w:val="Normal"/>
    <w:link w:val="Nivel01Char"/>
    <w:qFormat/>
    <w:rsid w:val="002E4B74"/>
    <w:pPr>
      <w:keepLines/>
      <w:spacing w:before="480" w:after="120" w:line="276" w:lineRule="auto"/>
      <w:ind w:left="360" w:right="-15" w:hanging="360"/>
      <w:jc w:val="both"/>
    </w:pPr>
    <w:rPr>
      <w:rFonts w:ascii="Arial" w:eastAsiaTheme="majorEastAsia" w:hAnsi="Arial"/>
      <w:color w:val="000000"/>
      <w:kern w:val="0"/>
      <w:sz w:val="20"/>
      <w:szCs w:val="20"/>
    </w:rPr>
  </w:style>
  <w:style w:type="character" w:customStyle="1" w:styleId="Nivel01Char">
    <w:name w:val="Nivel 01 Char"/>
    <w:basedOn w:val="Ttulo1Char"/>
    <w:link w:val="Nivel01"/>
    <w:rsid w:val="002E4B74"/>
    <w:rPr>
      <w:rFonts w:ascii="Arial" w:eastAsiaTheme="majorEastAsia" w:hAnsi="Arial"/>
      <w:b/>
      <w:bCs/>
      <w:color w:val="000000"/>
    </w:rPr>
  </w:style>
  <w:style w:type="character" w:customStyle="1" w:styleId="Nivel2Char">
    <w:name w:val="Nivel 2 Char"/>
    <w:basedOn w:val="Fontepargpadro"/>
    <w:link w:val="Nivel2"/>
    <w:locked/>
    <w:rsid w:val="002E4B74"/>
    <w:rPr>
      <w:rFonts w:ascii="Ecofont_Spranq_eco_Sans" w:eastAsia="Arial Unicode MS" w:hAnsi="Ecofont_Spranq_eco_Sans"/>
    </w:rPr>
  </w:style>
  <w:style w:type="paragraph" w:customStyle="1" w:styleId="Nivel2">
    <w:name w:val="Nivel 2"/>
    <w:link w:val="Nivel2Char"/>
    <w:qFormat/>
    <w:rsid w:val="002E4B74"/>
    <w:pPr>
      <w:numPr>
        <w:ilvl w:val="1"/>
        <w:numId w:val="25"/>
      </w:numPr>
      <w:spacing w:before="120" w:after="120" w:line="276" w:lineRule="auto"/>
      <w:jc w:val="both"/>
    </w:pPr>
    <w:rPr>
      <w:rFonts w:ascii="Ecofont_Spranq_eco_Sans" w:eastAsia="Arial Unicode MS" w:hAnsi="Ecofont_Spranq_eco_Sans"/>
    </w:rPr>
  </w:style>
  <w:style w:type="paragraph" w:customStyle="1" w:styleId="Nivel10">
    <w:name w:val="Nivel 1"/>
    <w:basedOn w:val="Nivel2"/>
    <w:next w:val="Nivel2"/>
    <w:qFormat/>
    <w:rsid w:val="002E4B74"/>
    <w:pPr>
      <w:numPr>
        <w:ilvl w:val="0"/>
      </w:numPr>
      <w:tabs>
        <w:tab w:val="num" w:pos="360"/>
      </w:tabs>
      <w:ind w:left="720" w:hanging="432"/>
    </w:pPr>
    <w:rPr>
      <w:rFonts w:cs="Arial"/>
      <w:b/>
    </w:rPr>
  </w:style>
  <w:style w:type="paragraph" w:customStyle="1" w:styleId="Nivel3">
    <w:name w:val="Nivel 3"/>
    <w:basedOn w:val="Nivel2"/>
    <w:qFormat/>
    <w:rsid w:val="002E4B74"/>
    <w:pPr>
      <w:numPr>
        <w:ilvl w:val="2"/>
      </w:numPr>
      <w:tabs>
        <w:tab w:val="num" w:pos="360"/>
      </w:tabs>
      <w:ind w:left="2160" w:hanging="180"/>
    </w:pPr>
    <w:rPr>
      <w:rFonts w:cs="Arial"/>
      <w:color w:val="000000"/>
    </w:rPr>
  </w:style>
  <w:style w:type="paragraph" w:customStyle="1" w:styleId="Nivel4">
    <w:name w:val="Nivel 4"/>
    <w:basedOn w:val="Nivel3"/>
    <w:qFormat/>
    <w:rsid w:val="002E4B74"/>
    <w:pPr>
      <w:numPr>
        <w:ilvl w:val="3"/>
      </w:numPr>
      <w:tabs>
        <w:tab w:val="num" w:pos="360"/>
      </w:tabs>
      <w:ind w:left="2880" w:hanging="360"/>
    </w:pPr>
    <w:rPr>
      <w:color w:val="auto"/>
    </w:rPr>
  </w:style>
  <w:style w:type="paragraph" w:customStyle="1" w:styleId="Nivel5">
    <w:name w:val="Nivel 5"/>
    <w:basedOn w:val="Nivel4"/>
    <w:qFormat/>
    <w:rsid w:val="002E4B74"/>
    <w:pPr>
      <w:numPr>
        <w:ilvl w:val="4"/>
      </w:numPr>
      <w:tabs>
        <w:tab w:val="num" w:pos="360"/>
      </w:tabs>
      <w:ind w:left="3600" w:hanging="360"/>
    </w:pPr>
  </w:style>
</w:styles>
</file>

<file path=word/webSettings.xml><?xml version="1.0" encoding="utf-8"?>
<w:webSettings xmlns:r="http://schemas.openxmlformats.org/officeDocument/2006/relationships" xmlns:w="http://schemas.openxmlformats.org/wordprocessingml/2006/main">
  <w:divs>
    <w:div w:id="457837942">
      <w:bodyDiv w:val="1"/>
      <w:marLeft w:val="0"/>
      <w:marRight w:val="0"/>
      <w:marTop w:val="0"/>
      <w:marBottom w:val="0"/>
      <w:divBdr>
        <w:top w:val="none" w:sz="0" w:space="0" w:color="auto"/>
        <w:left w:val="none" w:sz="0" w:space="0" w:color="auto"/>
        <w:bottom w:val="none" w:sz="0" w:space="0" w:color="auto"/>
        <w:right w:val="none" w:sz="0" w:space="0" w:color="auto"/>
      </w:divBdr>
      <w:divsChild>
        <w:div w:id="1851214427">
          <w:blockQuote w:val="1"/>
          <w:marLeft w:val="0"/>
          <w:marRight w:val="0"/>
          <w:marTop w:val="0"/>
          <w:marBottom w:val="300"/>
          <w:divBdr>
            <w:top w:val="none" w:sz="0" w:space="0" w:color="auto"/>
            <w:left w:val="single" w:sz="36" w:space="15" w:color="9FC7A0"/>
            <w:bottom w:val="none" w:sz="0" w:space="0" w:color="auto"/>
            <w:right w:val="none" w:sz="0" w:space="0" w:color="auto"/>
          </w:divBdr>
        </w:div>
      </w:divsChild>
    </w:div>
    <w:div w:id="764233380">
      <w:bodyDiv w:val="1"/>
      <w:marLeft w:val="0"/>
      <w:marRight w:val="0"/>
      <w:marTop w:val="0"/>
      <w:marBottom w:val="0"/>
      <w:divBdr>
        <w:top w:val="none" w:sz="0" w:space="0" w:color="auto"/>
        <w:left w:val="none" w:sz="0" w:space="0" w:color="auto"/>
        <w:bottom w:val="none" w:sz="0" w:space="0" w:color="auto"/>
        <w:right w:val="none" w:sz="0" w:space="0" w:color="auto"/>
      </w:divBdr>
    </w:div>
    <w:div w:id="936056722">
      <w:bodyDiv w:val="1"/>
      <w:marLeft w:val="0"/>
      <w:marRight w:val="0"/>
      <w:marTop w:val="0"/>
      <w:marBottom w:val="0"/>
      <w:divBdr>
        <w:top w:val="none" w:sz="0" w:space="0" w:color="auto"/>
        <w:left w:val="none" w:sz="0" w:space="0" w:color="auto"/>
        <w:bottom w:val="none" w:sz="0" w:space="0" w:color="auto"/>
        <w:right w:val="none" w:sz="0" w:space="0" w:color="auto"/>
      </w:divBdr>
      <w:divsChild>
        <w:div w:id="1523282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0142586">
      <w:bodyDiv w:val="1"/>
      <w:marLeft w:val="0"/>
      <w:marRight w:val="0"/>
      <w:marTop w:val="0"/>
      <w:marBottom w:val="0"/>
      <w:divBdr>
        <w:top w:val="none" w:sz="0" w:space="0" w:color="auto"/>
        <w:left w:val="none" w:sz="0" w:space="0" w:color="auto"/>
        <w:bottom w:val="none" w:sz="0" w:space="0" w:color="auto"/>
        <w:right w:val="none" w:sz="0" w:space="0" w:color="auto"/>
      </w:divBdr>
    </w:div>
    <w:div w:id="1311329725">
      <w:bodyDiv w:val="1"/>
      <w:marLeft w:val="0"/>
      <w:marRight w:val="0"/>
      <w:marTop w:val="0"/>
      <w:marBottom w:val="0"/>
      <w:divBdr>
        <w:top w:val="none" w:sz="0" w:space="0" w:color="auto"/>
        <w:left w:val="none" w:sz="0" w:space="0" w:color="auto"/>
        <w:bottom w:val="none" w:sz="0" w:space="0" w:color="auto"/>
        <w:right w:val="none" w:sz="0" w:space="0" w:color="auto"/>
      </w:divBdr>
    </w:div>
    <w:div w:id="1359896006">
      <w:bodyDiv w:val="1"/>
      <w:marLeft w:val="0"/>
      <w:marRight w:val="0"/>
      <w:marTop w:val="0"/>
      <w:marBottom w:val="0"/>
      <w:divBdr>
        <w:top w:val="none" w:sz="0" w:space="0" w:color="auto"/>
        <w:left w:val="none" w:sz="0" w:space="0" w:color="auto"/>
        <w:bottom w:val="none" w:sz="0" w:space="0" w:color="auto"/>
        <w:right w:val="none" w:sz="0" w:space="0" w:color="auto"/>
      </w:divBdr>
    </w:div>
    <w:div w:id="1412583990">
      <w:bodyDiv w:val="1"/>
      <w:marLeft w:val="0"/>
      <w:marRight w:val="0"/>
      <w:marTop w:val="0"/>
      <w:marBottom w:val="0"/>
      <w:divBdr>
        <w:top w:val="none" w:sz="0" w:space="0" w:color="auto"/>
        <w:left w:val="none" w:sz="0" w:space="0" w:color="auto"/>
        <w:bottom w:val="none" w:sz="0" w:space="0" w:color="auto"/>
        <w:right w:val="none" w:sz="0" w:space="0" w:color="auto"/>
      </w:divBdr>
    </w:div>
    <w:div w:id="1619794826">
      <w:bodyDiv w:val="1"/>
      <w:marLeft w:val="0"/>
      <w:marRight w:val="0"/>
      <w:marTop w:val="0"/>
      <w:marBottom w:val="0"/>
      <w:divBdr>
        <w:top w:val="none" w:sz="0" w:space="0" w:color="auto"/>
        <w:left w:val="none" w:sz="0" w:space="0" w:color="auto"/>
        <w:bottom w:val="none" w:sz="0" w:space="0" w:color="auto"/>
        <w:right w:val="none" w:sz="0" w:space="0" w:color="auto"/>
      </w:divBdr>
    </w:div>
    <w:div w:id="1812598394">
      <w:bodyDiv w:val="1"/>
      <w:marLeft w:val="0"/>
      <w:marRight w:val="0"/>
      <w:marTop w:val="0"/>
      <w:marBottom w:val="0"/>
      <w:divBdr>
        <w:top w:val="none" w:sz="0" w:space="0" w:color="auto"/>
        <w:left w:val="none" w:sz="0" w:space="0" w:color="auto"/>
        <w:bottom w:val="none" w:sz="0" w:space="0" w:color="auto"/>
        <w:right w:val="none" w:sz="0" w:space="0" w:color="auto"/>
      </w:divBdr>
    </w:div>
    <w:div w:id="197324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D61C2-6382-46EF-9BE4-330857B4F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34</Pages>
  <Words>12867</Words>
  <Characters>71510</Characters>
  <Application>Microsoft Office Word</Application>
  <DocSecurity>0</DocSecurity>
  <Lines>595</Lines>
  <Paragraphs>168</Paragraphs>
  <ScaleCrop>false</ScaleCrop>
  <HeadingPairs>
    <vt:vector size="2" baseType="variant">
      <vt:variant>
        <vt:lpstr>Título</vt:lpstr>
      </vt:variant>
      <vt:variant>
        <vt:i4>1</vt:i4>
      </vt:variant>
    </vt:vector>
  </HeadingPairs>
  <TitlesOfParts>
    <vt:vector size="1" baseType="lpstr">
      <vt:lpstr>OF/DAP/IFF-CAMPUS SVS/Nº 033/2009</vt:lpstr>
    </vt:vector>
  </TitlesOfParts>
  <Company>cefetsvs</Company>
  <LinksUpToDate>false</LinksUpToDate>
  <CharactersWithSpaces>84209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OF/DAP/IFF-CAMPUS SVS/Nº 033/2009</dc:title>
  <dc:creator>dcorrea</dc:creator>
  <cp:lastModifiedBy>abrondani</cp:lastModifiedBy>
  <cp:revision>11</cp:revision>
  <cp:lastPrinted>2019-04-16T18:39:00Z</cp:lastPrinted>
  <dcterms:created xsi:type="dcterms:W3CDTF">2019-03-13T16:56:00Z</dcterms:created>
  <dcterms:modified xsi:type="dcterms:W3CDTF">2019-04-16T18:39:00Z</dcterms:modified>
</cp:coreProperties>
</file>